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2242"/>
        <w:gridCol w:w="2302"/>
        <w:gridCol w:w="2767"/>
        <w:gridCol w:w="2327"/>
      </w:tblGrid>
      <w:tr w:rsidR="005B22FD" w:rsidRPr="00605866" w:rsidTr="00BF222E">
        <w:trPr>
          <w:jc w:val="center"/>
        </w:trPr>
        <w:tc>
          <w:tcPr>
            <w:tcW w:w="2444" w:type="dxa"/>
            <w:vAlign w:val="center"/>
          </w:tcPr>
          <w:p w:rsidR="00605866" w:rsidRPr="00605866" w:rsidRDefault="00605866" w:rsidP="00605866">
            <w:pPr>
              <w:tabs>
                <w:tab w:val="center" w:pos="4819"/>
                <w:tab w:val="right" w:pos="9638"/>
              </w:tabs>
              <w:suppressAutoHyphens/>
              <w:spacing w:after="0" w:line="240" w:lineRule="auto"/>
              <w:jc w:val="center"/>
              <w:rPr>
                <w:rFonts w:ascii="Nyala" w:eastAsia="Times New Roman" w:hAnsi="Nyala" w:cs="Calibri"/>
              </w:rPr>
            </w:pPr>
            <w:r w:rsidRPr="00605866">
              <w:rPr>
                <w:rFonts w:ascii="Nyala" w:eastAsia="Times New Roman" w:hAnsi="Nyala" w:cs="Calibri"/>
                <w:noProof/>
                <w:lang w:eastAsia="it-IT"/>
              </w:rPr>
              <w:drawing>
                <wp:inline distT="0" distB="0" distL="0" distR="0">
                  <wp:extent cx="772795" cy="473710"/>
                  <wp:effectExtent l="0" t="0" r="8255"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795" cy="473710"/>
                          </a:xfrm>
                          <a:prstGeom prst="rect">
                            <a:avLst/>
                          </a:prstGeom>
                          <a:noFill/>
                          <a:ln>
                            <a:noFill/>
                          </a:ln>
                        </pic:spPr>
                      </pic:pic>
                    </a:graphicData>
                  </a:graphic>
                </wp:inline>
              </w:drawing>
            </w:r>
          </w:p>
        </w:tc>
        <w:tc>
          <w:tcPr>
            <w:tcW w:w="2444" w:type="dxa"/>
            <w:vAlign w:val="center"/>
          </w:tcPr>
          <w:p w:rsidR="00605866" w:rsidRPr="00605866" w:rsidRDefault="00605866" w:rsidP="00605866">
            <w:pPr>
              <w:tabs>
                <w:tab w:val="center" w:pos="4819"/>
                <w:tab w:val="right" w:pos="9638"/>
              </w:tabs>
              <w:suppressAutoHyphens/>
              <w:spacing w:after="0" w:line="240" w:lineRule="auto"/>
              <w:jc w:val="center"/>
              <w:rPr>
                <w:rFonts w:ascii="Nyala" w:eastAsia="Times New Roman" w:hAnsi="Nyala" w:cs="Calibri"/>
              </w:rPr>
            </w:pPr>
            <w:r w:rsidRPr="00605866">
              <w:rPr>
                <w:rFonts w:ascii="Nyala" w:eastAsia="Times New Roman" w:hAnsi="Nyala" w:cs="Calibri"/>
                <w:noProof/>
                <w:lang w:eastAsia="it-IT"/>
              </w:rPr>
              <w:drawing>
                <wp:inline distT="0" distB="0" distL="0" distR="0">
                  <wp:extent cx="963295" cy="381000"/>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3295" cy="381000"/>
                          </a:xfrm>
                          <a:prstGeom prst="rect">
                            <a:avLst/>
                          </a:prstGeom>
                          <a:noFill/>
                          <a:ln>
                            <a:noFill/>
                          </a:ln>
                        </pic:spPr>
                      </pic:pic>
                    </a:graphicData>
                  </a:graphic>
                </wp:inline>
              </w:drawing>
            </w:r>
          </w:p>
        </w:tc>
        <w:tc>
          <w:tcPr>
            <w:tcW w:w="2445" w:type="dxa"/>
            <w:vAlign w:val="center"/>
          </w:tcPr>
          <w:p w:rsidR="00605866" w:rsidRPr="00605866" w:rsidRDefault="005B22FD" w:rsidP="00605866">
            <w:pPr>
              <w:tabs>
                <w:tab w:val="center" w:pos="4819"/>
                <w:tab w:val="right" w:pos="9638"/>
              </w:tabs>
              <w:suppressAutoHyphens/>
              <w:spacing w:after="0" w:line="240" w:lineRule="auto"/>
              <w:jc w:val="center"/>
              <w:rPr>
                <w:rFonts w:ascii="Nyala" w:eastAsia="Times New Roman" w:hAnsi="Nyala" w:cs="Calibri"/>
              </w:rPr>
            </w:pPr>
            <w:r w:rsidRPr="005B22FD">
              <w:rPr>
                <w:rFonts w:ascii="Nyala" w:eastAsia="Times New Roman" w:hAnsi="Nyala" w:cs="Calibri"/>
                <w:noProof/>
                <w:lang w:eastAsia="it-IT"/>
              </w:rPr>
              <w:drawing>
                <wp:inline distT="0" distB="0" distL="0" distR="0">
                  <wp:extent cx="1620000" cy="196224"/>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00" cy="196224"/>
                          </a:xfrm>
                          <a:prstGeom prst="rect">
                            <a:avLst/>
                          </a:prstGeom>
                          <a:noFill/>
                          <a:ln>
                            <a:noFill/>
                          </a:ln>
                        </pic:spPr>
                      </pic:pic>
                    </a:graphicData>
                  </a:graphic>
                </wp:inline>
              </w:drawing>
            </w:r>
          </w:p>
        </w:tc>
        <w:tc>
          <w:tcPr>
            <w:tcW w:w="2445" w:type="dxa"/>
            <w:vAlign w:val="center"/>
          </w:tcPr>
          <w:p w:rsidR="00605866" w:rsidRPr="00605866" w:rsidRDefault="00605866" w:rsidP="00605866">
            <w:pPr>
              <w:tabs>
                <w:tab w:val="center" w:pos="4819"/>
                <w:tab w:val="right" w:pos="9638"/>
              </w:tabs>
              <w:suppressAutoHyphens/>
              <w:spacing w:after="0" w:line="240" w:lineRule="auto"/>
              <w:jc w:val="center"/>
              <w:rPr>
                <w:rFonts w:ascii="Nyala" w:eastAsia="Times New Roman" w:hAnsi="Nyala" w:cs="Calibri"/>
              </w:rPr>
            </w:pPr>
            <w:r w:rsidRPr="00605866">
              <w:rPr>
                <w:rFonts w:ascii="Nyala" w:eastAsia="Times New Roman" w:hAnsi="Nyala" w:cs="Calibri"/>
                <w:noProof/>
                <w:lang w:eastAsia="it-IT"/>
              </w:rPr>
              <w:drawing>
                <wp:inline distT="0" distB="0" distL="0" distR="0">
                  <wp:extent cx="1045210" cy="337185"/>
                  <wp:effectExtent l="0" t="0" r="254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5210" cy="337185"/>
                          </a:xfrm>
                          <a:prstGeom prst="rect">
                            <a:avLst/>
                          </a:prstGeom>
                          <a:noFill/>
                          <a:ln>
                            <a:noFill/>
                          </a:ln>
                        </pic:spPr>
                      </pic:pic>
                    </a:graphicData>
                  </a:graphic>
                </wp:inline>
              </w:drawing>
            </w:r>
          </w:p>
        </w:tc>
      </w:tr>
    </w:tbl>
    <w:p w:rsidR="001F41C3" w:rsidRPr="00783DB2" w:rsidRDefault="001F41C3" w:rsidP="00072B29">
      <w:pPr>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right"/>
        <w:rPr>
          <w:rFonts w:ascii="Times New Roman" w:hAnsi="Times New Roman" w:cs="Times New Roman"/>
          <w:b/>
          <w:bCs/>
          <w:sz w:val="24"/>
          <w:szCs w:val="24"/>
        </w:rPr>
      </w:pPr>
      <w:r w:rsidRPr="00783DB2">
        <w:rPr>
          <w:rFonts w:ascii="Times New Roman" w:hAnsi="Times New Roman" w:cs="Times New Roman"/>
          <w:b/>
          <w:bCs/>
          <w:sz w:val="24"/>
          <w:szCs w:val="24"/>
        </w:rPr>
        <w:t>ALLEGATO 5c</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783DB2" w:rsidRPr="00783DB2" w:rsidRDefault="00783DB2" w:rsidP="00072B29">
      <w:pPr>
        <w:autoSpaceDE w:val="0"/>
        <w:autoSpaceDN w:val="0"/>
        <w:adjustRightInd w:val="0"/>
        <w:spacing w:after="0" w:line="240" w:lineRule="auto"/>
        <w:jc w:val="center"/>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center"/>
        <w:rPr>
          <w:rFonts w:ascii="Times New Roman" w:hAnsi="Times New Roman" w:cs="Times New Roman"/>
          <w:b/>
          <w:bCs/>
          <w:sz w:val="24"/>
          <w:szCs w:val="24"/>
        </w:rPr>
      </w:pPr>
      <w:r w:rsidRPr="00783DB2">
        <w:rPr>
          <w:rFonts w:ascii="Times New Roman" w:hAnsi="Times New Roman" w:cs="Times New Roman"/>
          <w:b/>
          <w:bCs/>
          <w:sz w:val="24"/>
          <w:szCs w:val="24"/>
        </w:rPr>
        <w:t>SCHEMA ISTRUZIONI PER LE IMPRESE PER LA COMPILAZIONE DEI MODULI</w:t>
      </w:r>
    </w:p>
    <w:p w:rsidR="00072B29" w:rsidRPr="00783DB2" w:rsidRDefault="00072B29" w:rsidP="00072B29">
      <w:pPr>
        <w:autoSpaceDE w:val="0"/>
        <w:autoSpaceDN w:val="0"/>
        <w:adjustRightInd w:val="0"/>
        <w:spacing w:after="0" w:line="240" w:lineRule="auto"/>
        <w:jc w:val="center"/>
        <w:rPr>
          <w:rFonts w:ascii="Times New Roman" w:hAnsi="Times New Roman" w:cs="Times New Roman"/>
          <w:b/>
          <w:bCs/>
          <w:sz w:val="24"/>
          <w:szCs w:val="24"/>
        </w:rPr>
      </w:pPr>
    </w:p>
    <w:p w:rsidR="003E484E" w:rsidRDefault="003E484E"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r w:rsidRPr="00783DB2">
        <w:rPr>
          <w:rFonts w:ascii="Times New Roman" w:hAnsi="Times New Roman" w:cs="Times New Roman"/>
          <w:b/>
          <w:bCs/>
          <w:sz w:val="24"/>
          <w:szCs w:val="24"/>
        </w:rPr>
        <w:t xml:space="preserve">Il legale rappresentante di ogni impresa candidata </w:t>
      </w:r>
      <w:r w:rsidRPr="00783DB2">
        <w:rPr>
          <w:rFonts w:ascii="Times New Roman" w:hAnsi="Times New Roman" w:cs="Times New Roman"/>
          <w:sz w:val="24"/>
          <w:szCs w:val="24"/>
        </w:rPr>
        <w:t xml:space="preserve">a ricevere un aiuto in regime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 xml:space="preserve">» </w:t>
      </w:r>
      <w:r w:rsidRPr="00783DB2">
        <w:rPr>
          <w:rFonts w:ascii="Times New Roman" w:hAnsi="Times New Roman" w:cs="Times New Roman"/>
          <w:b/>
          <w:bCs/>
          <w:sz w:val="24"/>
          <w:szCs w:val="24"/>
        </w:rPr>
        <w:t xml:space="preserve">è tenuto a sottoscrivere una dichiarazione </w:t>
      </w:r>
      <w:r w:rsidRPr="00783DB2">
        <w:rPr>
          <w:rFonts w:ascii="Times New Roman" w:hAnsi="Times New Roman" w:cs="Times New Roman"/>
          <w:sz w:val="24"/>
          <w:szCs w:val="24"/>
        </w:rPr>
        <w:t>– rilasciata ai sensi dell’art. 47 del DPR 445/2000 – che attesti l’ammontare</w:t>
      </w:r>
      <w:r w:rsidRPr="00783DB2">
        <w:rPr>
          <w:rFonts w:ascii="Times New Roman" w:hAnsi="Times New Roman" w:cs="Times New Roman"/>
          <w:b/>
          <w:bCs/>
          <w:sz w:val="24"/>
          <w:szCs w:val="24"/>
        </w:rPr>
        <w:t xml:space="preserve"> </w:t>
      </w:r>
      <w:r w:rsidRPr="00783DB2">
        <w:rPr>
          <w:rFonts w:ascii="Times New Roman" w:hAnsi="Times New Roman" w:cs="Times New Roman"/>
          <w:sz w:val="24"/>
          <w:szCs w:val="24"/>
        </w:rPr>
        <w:t xml:space="preserve">degli aiuti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 xml:space="preserve">» </w:t>
      </w:r>
      <w:r w:rsidRPr="00783DB2">
        <w:rPr>
          <w:rFonts w:ascii="Times New Roman" w:hAnsi="Times New Roman" w:cs="Times New Roman"/>
          <w:sz w:val="24"/>
          <w:szCs w:val="24"/>
        </w:rPr>
        <w:t>ottenuti nell’esercizio finanziario in corso e nei due precedenti.</w:t>
      </w:r>
    </w:p>
    <w:p w:rsidR="003E484E" w:rsidRDefault="003E484E" w:rsidP="003E484E">
      <w:pPr>
        <w:autoSpaceDE w:val="0"/>
        <w:autoSpaceDN w:val="0"/>
        <w:adjustRightInd w:val="0"/>
        <w:spacing w:after="0" w:line="240" w:lineRule="auto"/>
        <w:jc w:val="both"/>
        <w:rPr>
          <w:rFonts w:ascii="Times New Roman" w:hAnsi="Times New Roman" w:cs="Times New Roman"/>
          <w:bCs/>
          <w:color w:val="000000"/>
          <w:sz w:val="24"/>
          <w:szCs w:val="24"/>
        </w:rPr>
      </w:pPr>
    </w:p>
    <w:p w:rsidR="003E484E" w:rsidRDefault="003E484E" w:rsidP="003E484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 caso di </w:t>
      </w:r>
      <w:r w:rsidRPr="003E484E">
        <w:rPr>
          <w:rFonts w:ascii="Times New Roman" w:hAnsi="Times New Roman" w:cs="Times New Roman"/>
          <w:b/>
          <w:bCs/>
          <w:color w:val="000000"/>
          <w:sz w:val="24"/>
          <w:szCs w:val="24"/>
        </w:rPr>
        <w:t>“Rete Contratto”</w:t>
      </w:r>
      <w:r>
        <w:rPr>
          <w:rFonts w:ascii="Times New Roman" w:hAnsi="Times New Roman" w:cs="Times New Roman"/>
          <w:bCs/>
          <w:color w:val="000000"/>
          <w:sz w:val="24"/>
          <w:szCs w:val="24"/>
        </w:rPr>
        <w:t>, la dichiarazione deve essere sottoscritta singolarmente dall’impresa capofila e da tutti i soggetti beneficiari indicati nella domanda di partecipazione.</w:t>
      </w:r>
    </w:p>
    <w:p w:rsidR="003E484E" w:rsidRDefault="003E484E" w:rsidP="003E484E">
      <w:pPr>
        <w:autoSpaceDE w:val="0"/>
        <w:autoSpaceDN w:val="0"/>
        <w:adjustRightInd w:val="0"/>
        <w:spacing w:after="0" w:line="240" w:lineRule="auto"/>
        <w:jc w:val="both"/>
        <w:rPr>
          <w:rFonts w:ascii="Times New Roman" w:hAnsi="Times New Roman" w:cs="Times New Roman"/>
          <w:bCs/>
          <w:color w:val="000000"/>
          <w:sz w:val="24"/>
          <w:szCs w:val="24"/>
        </w:rPr>
      </w:pPr>
    </w:p>
    <w:p w:rsidR="003E484E" w:rsidRDefault="003E484E" w:rsidP="003E484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color w:val="000000"/>
          <w:sz w:val="24"/>
          <w:szCs w:val="24"/>
        </w:rPr>
        <w:t xml:space="preserve">In caso di </w:t>
      </w:r>
      <w:r w:rsidRPr="003E484E">
        <w:rPr>
          <w:rFonts w:ascii="Times New Roman" w:hAnsi="Times New Roman" w:cs="Times New Roman"/>
          <w:b/>
          <w:bCs/>
          <w:color w:val="000000"/>
          <w:sz w:val="24"/>
          <w:szCs w:val="24"/>
        </w:rPr>
        <w:t>“Rete Soggetto”</w:t>
      </w:r>
      <w:r>
        <w:rPr>
          <w:rFonts w:ascii="Times New Roman" w:hAnsi="Times New Roman" w:cs="Times New Roman"/>
          <w:bCs/>
          <w:color w:val="000000"/>
          <w:sz w:val="24"/>
          <w:szCs w:val="24"/>
        </w:rPr>
        <w:t xml:space="preserve">, </w:t>
      </w:r>
      <w:r w:rsidRPr="003E484E">
        <w:rPr>
          <w:rFonts w:ascii="Times New Roman" w:hAnsi="Times New Roman" w:cs="Times New Roman"/>
          <w:bCs/>
          <w:color w:val="000000"/>
          <w:sz w:val="24"/>
          <w:szCs w:val="24"/>
        </w:rPr>
        <w:t xml:space="preserve">la dichiarazione deve essere sottoscritta </w:t>
      </w:r>
      <w:r>
        <w:rPr>
          <w:rFonts w:ascii="Times New Roman" w:hAnsi="Times New Roman" w:cs="Times New Roman"/>
          <w:bCs/>
          <w:color w:val="000000"/>
          <w:sz w:val="24"/>
          <w:szCs w:val="24"/>
        </w:rPr>
        <w:t>dal nuovo autonomo soggetto giuridico e dalle imprese aderenti ad esso che ricadono nelle condizioni di cui alla definizione di “Impresa unica”, come da par. 2, art. 2 del Reg. (UE) 1407/2013</w:t>
      </w:r>
      <w:r w:rsidR="00D83900">
        <w:rPr>
          <w:rFonts w:ascii="Times New Roman" w:hAnsi="Times New Roman" w:cs="Times New Roman"/>
          <w:bCs/>
          <w:color w:val="000000"/>
          <w:sz w:val="24"/>
          <w:szCs w:val="24"/>
        </w:rPr>
        <w:t>.</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b/>
          <w:bCs/>
          <w:sz w:val="24"/>
          <w:szCs w:val="24"/>
        </w:rPr>
        <w:t xml:space="preserve">Il nuovo aiuto potrà essere concesso </w:t>
      </w:r>
      <w:r w:rsidRPr="00D83900">
        <w:rPr>
          <w:rFonts w:ascii="Times New Roman" w:hAnsi="Times New Roman" w:cs="Times New Roman"/>
          <w:b/>
          <w:sz w:val="24"/>
          <w:szCs w:val="24"/>
        </w:rPr>
        <w:t>s</w:t>
      </w:r>
      <w:bookmarkStart w:id="0" w:name="_GoBack"/>
      <w:bookmarkEnd w:id="0"/>
      <w:r w:rsidRPr="00D83900">
        <w:rPr>
          <w:rFonts w:ascii="Times New Roman" w:hAnsi="Times New Roman" w:cs="Times New Roman"/>
          <w:b/>
          <w:sz w:val="24"/>
          <w:szCs w:val="24"/>
        </w:rPr>
        <w:t>olo</w:t>
      </w:r>
      <w:r w:rsidRPr="00783DB2">
        <w:rPr>
          <w:rFonts w:ascii="Times New Roman" w:hAnsi="Times New Roman" w:cs="Times New Roman"/>
          <w:sz w:val="24"/>
          <w:szCs w:val="24"/>
        </w:rPr>
        <w:t xml:space="preserve"> </w:t>
      </w:r>
      <w:r w:rsidRPr="00783DB2">
        <w:rPr>
          <w:rFonts w:ascii="Times New Roman" w:hAnsi="Times New Roman" w:cs="Times New Roman"/>
          <w:b/>
          <w:bCs/>
          <w:sz w:val="24"/>
          <w:szCs w:val="24"/>
        </w:rPr>
        <w:t>se</w:t>
      </w:r>
      <w:r w:rsidRPr="00783DB2">
        <w:rPr>
          <w:rFonts w:ascii="Times New Roman" w:hAnsi="Times New Roman" w:cs="Times New Roman"/>
          <w:sz w:val="24"/>
          <w:szCs w:val="24"/>
        </w:rPr>
        <w:t xml:space="preserve">, sommato a quello già ottenuto nell’esercizio in corso e nei due precedenti, </w:t>
      </w:r>
      <w:r w:rsidRPr="00783DB2">
        <w:rPr>
          <w:rFonts w:ascii="Times New Roman" w:hAnsi="Times New Roman" w:cs="Times New Roman"/>
          <w:b/>
          <w:bCs/>
          <w:sz w:val="24"/>
          <w:szCs w:val="24"/>
        </w:rPr>
        <w:t xml:space="preserve">non superi i massimali stabiliti </w:t>
      </w:r>
      <w:r w:rsidRPr="00783DB2">
        <w:rPr>
          <w:rFonts w:ascii="Times New Roman" w:hAnsi="Times New Roman" w:cs="Times New Roman"/>
          <w:sz w:val="24"/>
          <w:szCs w:val="24"/>
        </w:rPr>
        <w:t xml:space="preserve">dal Regolamento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 xml:space="preserve"> </w:t>
      </w:r>
      <w:r w:rsidRPr="00783DB2">
        <w:rPr>
          <w:rFonts w:ascii="Times New Roman" w:hAnsi="Times New Roman" w:cs="Times New Roman"/>
          <w:sz w:val="24"/>
          <w:szCs w:val="24"/>
        </w:rPr>
        <w:t>di riferimento.</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Considerato che il momento rilevante per la verifica dell’ammissibilità è quello in cui avviene la concessione, ossia il momento in cui sorge il diritto all’agevolazione, </w:t>
      </w:r>
      <w:r w:rsidRPr="00783DB2">
        <w:rPr>
          <w:rFonts w:ascii="Times New Roman" w:hAnsi="Times New Roman" w:cs="Times New Roman"/>
          <w:b/>
          <w:bCs/>
          <w:sz w:val="24"/>
          <w:szCs w:val="24"/>
        </w:rPr>
        <w:t>la dichiarazione dovrà essere confermata o aggiornata con i dati relativi al momento della concessione del contributo.</w:t>
      </w:r>
    </w:p>
    <w:p w:rsidR="00072B29" w:rsidRPr="00783DB2" w:rsidRDefault="00072B29" w:rsidP="00072B29">
      <w:pPr>
        <w:autoSpaceDE w:val="0"/>
        <w:autoSpaceDN w:val="0"/>
        <w:adjustRightInd w:val="0"/>
        <w:spacing w:after="0" w:line="240" w:lineRule="auto"/>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r w:rsidRPr="00783DB2">
        <w:rPr>
          <w:rFonts w:ascii="Times New Roman" w:hAnsi="Times New Roman" w:cs="Times New Roman"/>
          <w:sz w:val="24"/>
          <w:szCs w:val="24"/>
        </w:rPr>
        <w:t xml:space="preserve">Se in applicazione del </w:t>
      </w:r>
      <w:r w:rsidRPr="00783DB2">
        <w:rPr>
          <w:rFonts w:ascii="Times New Roman" w:hAnsi="Times New Roman" w:cs="Times New Roman"/>
          <w:b/>
          <w:bCs/>
          <w:sz w:val="24"/>
          <w:szCs w:val="24"/>
        </w:rPr>
        <w:t xml:space="preserve">provvedimento di concessione dell’aiuto de </w:t>
      </w:r>
      <w:proofErr w:type="spellStart"/>
      <w:r w:rsidRPr="00783DB2">
        <w:rPr>
          <w:rFonts w:ascii="Times New Roman" w:hAnsi="Times New Roman" w:cs="Times New Roman"/>
          <w:b/>
          <w:bCs/>
          <w:sz w:val="24"/>
          <w:szCs w:val="24"/>
        </w:rPr>
        <w:t>minimis</w:t>
      </w:r>
      <w:proofErr w:type="spellEnd"/>
      <w:r w:rsidRPr="00783DB2">
        <w:rPr>
          <w:rFonts w:ascii="Times New Roman" w:hAnsi="Times New Roman" w:cs="Times New Roman"/>
          <w:b/>
          <w:bCs/>
          <w:sz w:val="24"/>
          <w:szCs w:val="24"/>
        </w:rPr>
        <w:t xml:space="preserve"> fosse superato il massimale previsto</w:t>
      </w:r>
      <w:r w:rsidRPr="00783DB2">
        <w:rPr>
          <w:rFonts w:ascii="Times New Roman" w:hAnsi="Times New Roman" w:cs="Times New Roman"/>
          <w:sz w:val="24"/>
          <w:szCs w:val="24"/>
        </w:rPr>
        <w:t>, l’impresa perderebbe il diritto all’aiuto in relazione al quale tale massimale è stato superato. In altri</w:t>
      </w:r>
      <w:r w:rsidRPr="00783DB2">
        <w:rPr>
          <w:rFonts w:ascii="Times New Roman" w:hAnsi="Times New Roman" w:cs="Times New Roman"/>
          <w:b/>
          <w:bCs/>
          <w:sz w:val="24"/>
          <w:szCs w:val="24"/>
        </w:rPr>
        <w:t xml:space="preserve"> </w:t>
      </w:r>
      <w:r w:rsidRPr="00783DB2">
        <w:rPr>
          <w:rFonts w:ascii="Times New Roman" w:hAnsi="Times New Roman" w:cs="Times New Roman"/>
          <w:sz w:val="24"/>
          <w:szCs w:val="24"/>
        </w:rPr>
        <w:t xml:space="preserve">termini, il venir meno del diritto all’aiuto de </w:t>
      </w:r>
      <w:proofErr w:type="spellStart"/>
      <w:r w:rsidRPr="00783DB2">
        <w:rPr>
          <w:rFonts w:ascii="Times New Roman" w:hAnsi="Times New Roman" w:cs="Times New Roman"/>
          <w:sz w:val="24"/>
          <w:szCs w:val="24"/>
        </w:rPr>
        <w:t>minimis</w:t>
      </w:r>
      <w:proofErr w:type="spellEnd"/>
      <w:r w:rsidRPr="00783DB2">
        <w:rPr>
          <w:rFonts w:ascii="Times New Roman" w:hAnsi="Times New Roman" w:cs="Times New Roman"/>
          <w:sz w:val="24"/>
          <w:szCs w:val="24"/>
        </w:rPr>
        <w:t xml:space="preserve"> non è limitato all’importo dell’aiuto che eccede il massimale.</w:t>
      </w: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783DB2" w:rsidRPr="00783DB2" w:rsidRDefault="00783DB2" w:rsidP="00072B29">
      <w:pPr>
        <w:autoSpaceDE w:val="0"/>
        <w:autoSpaceDN w:val="0"/>
        <w:adjustRightInd w:val="0"/>
        <w:spacing w:after="0" w:line="240" w:lineRule="auto"/>
        <w:jc w:val="both"/>
        <w:rPr>
          <w:rFonts w:ascii="Times New Roman" w:hAnsi="Times New Roman" w:cs="Times New Roman"/>
          <w:b/>
          <w:bCs/>
          <w:sz w:val="24"/>
          <w:szCs w:val="24"/>
        </w:rPr>
      </w:pPr>
    </w:p>
    <w:p w:rsidR="00783DB2" w:rsidRPr="00783DB2" w:rsidRDefault="00783DB2" w:rsidP="00072B29">
      <w:pPr>
        <w:autoSpaceDE w:val="0"/>
        <w:autoSpaceDN w:val="0"/>
        <w:adjustRightInd w:val="0"/>
        <w:spacing w:after="0" w:line="240" w:lineRule="auto"/>
        <w:jc w:val="both"/>
        <w:rPr>
          <w:rFonts w:ascii="Times New Roman" w:hAnsi="Times New Roman" w:cs="Times New Roman"/>
          <w:b/>
          <w:bCs/>
          <w:sz w:val="24"/>
          <w:szCs w:val="24"/>
        </w:rPr>
      </w:pPr>
    </w:p>
    <w:p w:rsidR="00783DB2" w:rsidRPr="00783DB2" w:rsidRDefault="00783DB2" w:rsidP="00783DB2">
      <w:pPr>
        <w:autoSpaceDE w:val="0"/>
        <w:autoSpaceDN w:val="0"/>
        <w:adjustRightInd w:val="0"/>
        <w:spacing w:after="0" w:line="240" w:lineRule="auto"/>
        <w:jc w:val="center"/>
        <w:rPr>
          <w:rFonts w:ascii="Times New Roman" w:hAnsi="Times New Roman" w:cs="Times New Roman"/>
          <w:b/>
          <w:bCs/>
          <w:sz w:val="24"/>
          <w:szCs w:val="24"/>
          <w:u w:val="single"/>
        </w:rPr>
      </w:pPr>
      <w:r w:rsidRPr="00783DB2">
        <w:rPr>
          <w:rFonts w:ascii="Times New Roman" w:hAnsi="Times New Roman" w:cs="Times New Roman"/>
          <w:b/>
          <w:bCs/>
          <w:sz w:val="24"/>
          <w:szCs w:val="24"/>
          <w:u w:val="single"/>
        </w:rPr>
        <w:t>SEZIONE A</w:t>
      </w:r>
    </w:p>
    <w:p w:rsidR="00783DB2" w:rsidRPr="00783DB2" w:rsidRDefault="00072B29" w:rsidP="00783DB2">
      <w:pPr>
        <w:autoSpaceDE w:val="0"/>
        <w:autoSpaceDN w:val="0"/>
        <w:adjustRightInd w:val="0"/>
        <w:spacing w:after="0" w:line="240" w:lineRule="auto"/>
        <w:jc w:val="center"/>
        <w:rPr>
          <w:rFonts w:ascii="Times New Roman" w:hAnsi="Times New Roman" w:cs="Times New Roman"/>
          <w:b/>
          <w:bCs/>
          <w:sz w:val="24"/>
          <w:szCs w:val="24"/>
        </w:rPr>
      </w:pPr>
      <w:r w:rsidRPr="00783DB2">
        <w:rPr>
          <w:rFonts w:ascii="Times New Roman" w:hAnsi="Times New Roman" w:cs="Times New Roman"/>
          <w:b/>
          <w:bCs/>
          <w:sz w:val="24"/>
          <w:szCs w:val="24"/>
        </w:rPr>
        <w:t>(</w:t>
      </w:r>
      <w:proofErr w:type="gramStart"/>
      <w:r w:rsidRPr="00783DB2">
        <w:rPr>
          <w:rFonts w:ascii="Times New Roman" w:hAnsi="Times New Roman" w:cs="Times New Roman"/>
          <w:b/>
          <w:bCs/>
          <w:sz w:val="24"/>
          <w:szCs w:val="24"/>
        </w:rPr>
        <w:t>del</w:t>
      </w:r>
      <w:proofErr w:type="gramEnd"/>
      <w:r w:rsidRPr="00783DB2">
        <w:rPr>
          <w:rFonts w:ascii="Times New Roman" w:hAnsi="Times New Roman" w:cs="Times New Roman"/>
          <w:b/>
          <w:bCs/>
          <w:sz w:val="24"/>
          <w:szCs w:val="24"/>
        </w:rPr>
        <w:t xml:space="preserve"> Modulo da compilare a cura dell’impresa che richiede l’</w:t>
      </w:r>
      <w:r w:rsidR="00783DB2" w:rsidRPr="00783DB2">
        <w:rPr>
          <w:rFonts w:ascii="Times New Roman" w:hAnsi="Times New Roman" w:cs="Times New Roman"/>
          <w:b/>
          <w:bCs/>
          <w:sz w:val="24"/>
          <w:szCs w:val="24"/>
        </w:rPr>
        <w:t xml:space="preserve">aiuto de </w:t>
      </w:r>
      <w:proofErr w:type="spellStart"/>
      <w:r w:rsidR="00783DB2" w:rsidRPr="00783DB2">
        <w:rPr>
          <w:rFonts w:ascii="Times New Roman" w:hAnsi="Times New Roman" w:cs="Times New Roman"/>
          <w:b/>
          <w:bCs/>
          <w:sz w:val="24"/>
          <w:szCs w:val="24"/>
        </w:rPr>
        <w:t>minimis</w:t>
      </w:r>
      <w:proofErr w:type="spellEnd"/>
      <w:r w:rsidR="00783DB2" w:rsidRPr="00783DB2">
        <w:rPr>
          <w:rFonts w:ascii="Times New Roman" w:hAnsi="Times New Roman" w:cs="Times New Roman"/>
          <w:b/>
          <w:bCs/>
          <w:sz w:val="24"/>
          <w:szCs w:val="24"/>
        </w:rPr>
        <w:t>)</w:t>
      </w:r>
      <w:r w:rsidR="00931C63">
        <w:rPr>
          <w:rFonts w:ascii="Times New Roman" w:hAnsi="Times New Roman" w:cs="Times New Roman"/>
          <w:b/>
          <w:bCs/>
          <w:sz w:val="24"/>
          <w:szCs w:val="24"/>
        </w:rPr>
        <w:t>:</w:t>
      </w:r>
    </w:p>
    <w:p w:rsidR="00072B29" w:rsidRPr="00783DB2" w:rsidRDefault="00072B29" w:rsidP="00783DB2">
      <w:pPr>
        <w:autoSpaceDE w:val="0"/>
        <w:autoSpaceDN w:val="0"/>
        <w:adjustRightInd w:val="0"/>
        <w:spacing w:after="0" w:line="240" w:lineRule="auto"/>
        <w:jc w:val="center"/>
        <w:rPr>
          <w:rFonts w:ascii="Times New Roman" w:hAnsi="Times New Roman" w:cs="Times New Roman"/>
          <w:b/>
          <w:bCs/>
          <w:sz w:val="24"/>
          <w:szCs w:val="24"/>
        </w:rPr>
      </w:pPr>
      <w:r w:rsidRPr="00783DB2">
        <w:rPr>
          <w:rFonts w:ascii="Times New Roman" w:hAnsi="Times New Roman" w:cs="Times New Roman"/>
          <w:b/>
          <w:bCs/>
          <w:sz w:val="24"/>
          <w:szCs w:val="24"/>
        </w:rPr>
        <w:t>Come individuare il beneficiario – Il concetto di “controllo” e l’impresa unica.</w:t>
      </w: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Le regole europee stabiliscono che, ai fini della verifica del rispetto dei massimali, “</w:t>
      </w:r>
      <w:r w:rsidRPr="00783DB2">
        <w:rPr>
          <w:rFonts w:ascii="Times New Roman" w:hAnsi="Times New Roman" w:cs="Times New Roman"/>
          <w:i/>
          <w:iCs/>
          <w:sz w:val="24"/>
          <w:szCs w:val="24"/>
        </w:rPr>
        <w:t>le entità controllate (di diritto o di fatto) dalla stessa entità debbano essere considerate come un’unica impresa beneficiaria</w:t>
      </w:r>
      <w:r w:rsidRPr="00783DB2">
        <w:rPr>
          <w:rFonts w:ascii="Times New Roman" w:hAnsi="Times New Roman" w:cs="Times New Roman"/>
          <w:sz w:val="24"/>
          <w:szCs w:val="24"/>
        </w:rPr>
        <w:t>”. Ne consegue che nel rilasciare la</w:t>
      </w:r>
      <w:r w:rsidRPr="00783DB2">
        <w:rPr>
          <w:rFonts w:ascii="Times New Roman" w:hAnsi="Times New Roman" w:cs="Times New Roman"/>
          <w:i/>
          <w:iCs/>
          <w:sz w:val="24"/>
          <w:szCs w:val="24"/>
        </w:rPr>
        <w:t xml:space="preserve"> </w:t>
      </w:r>
      <w:r w:rsidRPr="00783DB2">
        <w:rPr>
          <w:rFonts w:ascii="Times New Roman" w:hAnsi="Times New Roman" w:cs="Times New Roman"/>
          <w:sz w:val="24"/>
          <w:szCs w:val="24"/>
        </w:rPr>
        <w:t xml:space="preserve">dichiarazione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 xml:space="preserve">» </w:t>
      </w:r>
      <w:r w:rsidRPr="00783DB2">
        <w:rPr>
          <w:rFonts w:ascii="Times New Roman" w:hAnsi="Times New Roman" w:cs="Times New Roman"/>
          <w:sz w:val="24"/>
          <w:szCs w:val="24"/>
        </w:rPr>
        <w:t xml:space="preserve">si dovrà tener conto </w:t>
      </w:r>
      <w:r w:rsidRPr="00783DB2">
        <w:rPr>
          <w:rFonts w:ascii="Times New Roman" w:hAnsi="Times New Roman" w:cs="Times New Roman"/>
          <w:b/>
          <w:bCs/>
          <w:sz w:val="24"/>
          <w:szCs w:val="24"/>
        </w:rPr>
        <w:t xml:space="preserve">degli aiuti ottenuti </w:t>
      </w:r>
      <w:r w:rsidRPr="00783DB2">
        <w:rPr>
          <w:rFonts w:ascii="Times New Roman" w:hAnsi="Times New Roman" w:cs="Times New Roman"/>
          <w:sz w:val="24"/>
          <w:szCs w:val="24"/>
        </w:rPr>
        <w:t xml:space="preserve">nel triennio di riferimento </w:t>
      </w:r>
      <w:r w:rsidRPr="00783DB2">
        <w:rPr>
          <w:rFonts w:ascii="Times New Roman" w:hAnsi="Times New Roman" w:cs="Times New Roman"/>
          <w:b/>
          <w:bCs/>
          <w:sz w:val="24"/>
          <w:szCs w:val="24"/>
        </w:rPr>
        <w:t>non solo</w:t>
      </w:r>
      <w:r w:rsidRPr="00783DB2">
        <w:rPr>
          <w:rFonts w:ascii="Times New Roman" w:hAnsi="Times New Roman" w:cs="Times New Roman"/>
          <w:i/>
          <w:iCs/>
          <w:sz w:val="24"/>
          <w:szCs w:val="24"/>
        </w:rPr>
        <w:t xml:space="preserve"> </w:t>
      </w:r>
      <w:r w:rsidRPr="00783DB2">
        <w:rPr>
          <w:rFonts w:ascii="Times New Roman" w:hAnsi="Times New Roman" w:cs="Times New Roman"/>
          <w:b/>
          <w:bCs/>
          <w:sz w:val="24"/>
          <w:szCs w:val="24"/>
        </w:rPr>
        <w:t>dall’impresa richiedente</w:t>
      </w:r>
      <w:r w:rsidRPr="00783DB2">
        <w:rPr>
          <w:rFonts w:ascii="Times New Roman" w:hAnsi="Times New Roman" w:cs="Times New Roman"/>
          <w:sz w:val="24"/>
          <w:szCs w:val="24"/>
        </w:rPr>
        <w:t xml:space="preserve">, ma </w:t>
      </w:r>
      <w:r w:rsidRPr="00783DB2">
        <w:rPr>
          <w:rFonts w:ascii="Times New Roman" w:hAnsi="Times New Roman" w:cs="Times New Roman"/>
          <w:b/>
          <w:bCs/>
          <w:sz w:val="24"/>
          <w:szCs w:val="24"/>
        </w:rPr>
        <w:t>anche da tutte le imprese</w:t>
      </w:r>
      <w:r w:rsidRPr="00783DB2">
        <w:rPr>
          <w:rFonts w:ascii="Times New Roman" w:hAnsi="Times New Roman" w:cs="Times New Roman"/>
          <w:sz w:val="24"/>
          <w:szCs w:val="24"/>
        </w:rPr>
        <w:t xml:space="preserve">, a monte o a valle, </w:t>
      </w:r>
      <w:r w:rsidRPr="00783DB2">
        <w:rPr>
          <w:rFonts w:ascii="Times New Roman" w:hAnsi="Times New Roman" w:cs="Times New Roman"/>
          <w:b/>
          <w:bCs/>
          <w:sz w:val="24"/>
          <w:szCs w:val="24"/>
        </w:rPr>
        <w:t xml:space="preserve">legate ad essa </w:t>
      </w:r>
      <w:r w:rsidRPr="00783DB2">
        <w:rPr>
          <w:rFonts w:ascii="Times New Roman" w:hAnsi="Times New Roman" w:cs="Times New Roman"/>
          <w:sz w:val="24"/>
          <w:szCs w:val="24"/>
        </w:rPr>
        <w:t xml:space="preserve">da un rapporto di collegamento (controllo), </w:t>
      </w:r>
      <w:r w:rsidRPr="00783DB2">
        <w:rPr>
          <w:rFonts w:ascii="Times New Roman" w:hAnsi="Times New Roman" w:cs="Times New Roman"/>
          <w:b/>
          <w:bCs/>
          <w:sz w:val="24"/>
          <w:szCs w:val="24"/>
        </w:rPr>
        <w:t>nell’ambito dello stesso Stato membro</w:t>
      </w:r>
      <w:r w:rsidRPr="00783DB2">
        <w:rPr>
          <w:rFonts w:ascii="Times New Roman" w:hAnsi="Times New Roman" w:cs="Times New Roman"/>
          <w:sz w:val="24"/>
          <w:szCs w:val="24"/>
        </w:rPr>
        <w:t>. Fanno eccezione le imprese tra le quali il collegamento si realizza attraverso un Ente pubblico, che sono prese in considerazione singolarmente.</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Il rapporto di collegamento (controllo) può essere anche </w:t>
      </w:r>
      <w:r w:rsidRPr="00783DB2">
        <w:rPr>
          <w:rFonts w:ascii="Times New Roman" w:hAnsi="Times New Roman" w:cs="Times New Roman"/>
          <w:b/>
          <w:bCs/>
          <w:sz w:val="24"/>
          <w:szCs w:val="24"/>
        </w:rPr>
        <w:t>indiretto</w:t>
      </w:r>
      <w:r w:rsidRPr="00783DB2">
        <w:rPr>
          <w:rFonts w:ascii="Times New Roman" w:hAnsi="Times New Roman" w:cs="Times New Roman"/>
          <w:sz w:val="24"/>
          <w:szCs w:val="24"/>
        </w:rPr>
        <w:t>, cioè può sussistere anche per il tramite di</w:t>
      </w:r>
      <w:r w:rsidR="00D83900">
        <w:rPr>
          <w:rFonts w:ascii="Times New Roman" w:hAnsi="Times New Roman" w:cs="Times New Roman"/>
          <w:sz w:val="24"/>
          <w:szCs w:val="24"/>
        </w:rPr>
        <w:t xml:space="preserve"> </w:t>
      </w:r>
      <w:r w:rsidRPr="00783DB2">
        <w:rPr>
          <w:rFonts w:ascii="Times New Roman" w:hAnsi="Times New Roman" w:cs="Times New Roman"/>
          <w:sz w:val="24"/>
          <w:szCs w:val="24"/>
        </w:rPr>
        <w:t>un’impresa terza.</w:t>
      </w:r>
    </w:p>
    <w:p w:rsidR="00072B29"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D83900" w:rsidRDefault="00D83900" w:rsidP="00072B29">
      <w:pPr>
        <w:autoSpaceDE w:val="0"/>
        <w:autoSpaceDN w:val="0"/>
        <w:adjustRightInd w:val="0"/>
        <w:spacing w:after="0" w:line="240" w:lineRule="auto"/>
        <w:jc w:val="both"/>
        <w:rPr>
          <w:rFonts w:ascii="Times New Roman" w:hAnsi="Times New Roman" w:cs="Times New Roman"/>
          <w:sz w:val="24"/>
          <w:szCs w:val="24"/>
        </w:rPr>
      </w:pPr>
    </w:p>
    <w:p w:rsidR="00D83900" w:rsidRPr="00783DB2" w:rsidRDefault="00D83900"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r w:rsidRPr="00783DB2">
        <w:rPr>
          <w:rFonts w:ascii="Times New Roman" w:hAnsi="Times New Roman" w:cs="Times New Roman"/>
          <w:b/>
          <w:bCs/>
          <w:sz w:val="24"/>
          <w:szCs w:val="24"/>
        </w:rPr>
        <w:lastRenderedPageBreak/>
        <w:t>Art. 2, par. 2 Regolamento n. 1407/2013</w:t>
      </w:r>
    </w:p>
    <w:p w:rsidR="00072B29" w:rsidRPr="00783DB2" w:rsidRDefault="00072B29" w:rsidP="00072B29">
      <w:pPr>
        <w:autoSpaceDE w:val="0"/>
        <w:autoSpaceDN w:val="0"/>
        <w:adjustRightInd w:val="0"/>
        <w:spacing w:after="0" w:line="240" w:lineRule="auto"/>
        <w:jc w:val="both"/>
        <w:rPr>
          <w:rFonts w:ascii="Times New Roman" w:hAnsi="Times New Roman" w:cs="Times New Roman"/>
          <w:i/>
          <w:iCs/>
          <w:sz w:val="24"/>
          <w:szCs w:val="24"/>
        </w:rPr>
      </w:pPr>
      <w:r w:rsidRPr="00783DB2">
        <w:rPr>
          <w:rFonts w:ascii="Times New Roman" w:hAnsi="Times New Roman" w:cs="Times New Roman"/>
          <w:i/>
          <w:iCs/>
          <w:sz w:val="24"/>
          <w:szCs w:val="24"/>
        </w:rPr>
        <w:t>Ai fini del presente regolamento, s'intende per «impresa unica» l’insieme delle imprese fra le quali esiste almeno una delle relazioni seguenti:</w:t>
      </w:r>
    </w:p>
    <w:p w:rsidR="00072B29" w:rsidRPr="00783DB2" w:rsidRDefault="00072B29" w:rsidP="00072B29">
      <w:pPr>
        <w:autoSpaceDE w:val="0"/>
        <w:autoSpaceDN w:val="0"/>
        <w:adjustRightInd w:val="0"/>
        <w:spacing w:after="0" w:line="240" w:lineRule="auto"/>
        <w:jc w:val="both"/>
        <w:rPr>
          <w:rFonts w:ascii="Times New Roman" w:hAnsi="Times New Roman" w:cs="Times New Roman"/>
          <w:i/>
          <w:iCs/>
          <w:sz w:val="24"/>
          <w:szCs w:val="24"/>
        </w:rPr>
      </w:pPr>
      <w:r w:rsidRPr="00783DB2">
        <w:rPr>
          <w:rFonts w:ascii="Times New Roman" w:hAnsi="Times New Roman" w:cs="Times New Roman"/>
          <w:i/>
          <w:iCs/>
          <w:sz w:val="24"/>
          <w:szCs w:val="24"/>
        </w:rPr>
        <w:t>a) un’impresa detiene la maggioranza dei diritti di voto degli azionisti o soci di un’altra impresa;</w:t>
      </w:r>
    </w:p>
    <w:p w:rsidR="00072B29" w:rsidRPr="00783DB2" w:rsidRDefault="00072B29" w:rsidP="00072B29">
      <w:pPr>
        <w:autoSpaceDE w:val="0"/>
        <w:autoSpaceDN w:val="0"/>
        <w:adjustRightInd w:val="0"/>
        <w:spacing w:after="0" w:line="240" w:lineRule="auto"/>
        <w:jc w:val="both"/>
        <w:rPr>
          <w:rFonts w:ascii="Times New Roman" w:hAnsi="Times New Roman" w:cs="Times New Roman"/>
          <w:i/>
          <w:iCs/>
          <w:sz w:val="24"/>
          <w:szCs w:val="24"/>
        </w:rPr>
      </w:pPr>
      <w:r w:rsidRPr="00783DB2">
        <w:rPr>
          <w:rFonts w:ascii="Times New Roman" w:hAnsi="Times New Roman" w:cs="Times New Roman"/>
          <w:i/>
          <w:iCs/>
          <w:sz w:val="24"/>
          <w:szCs w:val="24"/>
        </w:rPr>
        <w:t>b) un’impresa ha il diritto di nominare o revocare la maggioranza dei membri del consiglio di amministrazione, direzione o sorveglianza di un’altra impresa;</w:t>
      </w:r>
    </w:p>
    <w:p w:rsidR="00072B29" w:rsidRPr="00783DB2" w:rsidRDefault="00072B29" w:rsidP="00072B29">
      <w:pPr>
        <w:autoSpaceDE w:val="0"/>
        <w:autoSpaceDN w:val="0"/>
        <w:adjustRightInd w:val="0"/>
        <w:spacing w:after="0" w:line="240" w:lineRule="auto"/>
        <w:jc w:val="both"/>
        <w:rPr>
          <w:rFonts w:ascii="Times New Roman" w:hAnsi="Times New Roman" w:cs="Times New Roman"/>
          <w:i/>
          <w:iCs/>
          <w:sz w:val="24"/>
          <w:szCs w:val="24"/>
        </w:rPr>
      </w:pPr>
      <w:r w:rsidRPr="00783DB2">
        <w:rPr>
          <w:rFonts w:ascii="Times New Roman" w:hAnsi="Times New Roman" w:cs="Times New Roman"/>
          <w:i/>
          <w:iCs/>
          <w:sz w:val="24"/>
          <w:szCs w:val="24"/>
        </w:rPr>
        <w:t>c) un’impresa ha il diritto di esercitare un’influenza dominante su un’altra impresa in virtù di un contratto concluso con quest’ultima oppure in virtù di una clausola dello statuto di quest’ultima;</w:t>
      </w:r>
    </w:p>
    <w:p w:rsidR="00072B29" w:rsidRPr="00783DB2" w:rsidRDefault="00072B29" w:rsidP="00072B29">
      <w:pPr>
        <w:autoSpaceDE w:val="0"/>
        <w:autoSpaceDN w:val="0"/>
        <w:adjustRightInd w:val="0"/>
        <w:spacing w:after="0" w:line="240" w:lineRule="auto"/>
        <w:jc w:val="both"/>
        <w:rPr>
          <w:rFonts w:ascii="Times New Roman" w:hAnsi="Times New Roman" w:cs="Times New Roman"/>
          <w:i/>
          <w:iCs/>
          <w:sz w:val="24"/>
          <w:szCs w:val="24"/>
        </w:rPr>
      </w:pPr>
      <w:r w:rsidRPr="00783DB2">
        <w:rPr>
          <w:rFonts w:ascii="Times New Roman" w:hAnsi="Times New Roman" w:cs="Times New Roman"/>
          <w:i/>
          <w:iCs/>
          <w:sz w:val="24"/>
          <w:szCs w:val="24"/>
        </w:rPr>
        <w:t>d) un’impresa azionista o socia di un’altra impresa controlla da sola, in virtù di un accordo stipulato con altri azionisti o soci dell’altra impresa, la maggioranza dei diritti di voto degli azionisti o soci di quest’ultima.</w:t>
      </w:r>
    </w:p>
    <w:p w:rsidR="00072B29" w:rsidRPr="00783DB2" w:rsidRDefault="00072B29" w:rsidP="00072B29">
      <w:pPr>
        <w:autoSpaceDE w:val="0"/>
        <w:autoSpaceDN w:val="0"/>
        <w:adjustRightInd w:val="0"/>
        <w:spacing w:after="0" w:line="240" w:lineRule="auto"/>
        <w:jc w:val="both"/>
        <w:rPr>
          <w:rFonts w:ascii="Times New Roman" w:hAnsi="Times New Roman" w:cs="Times New Roman"/>
          <w:i/>
          <w:iCs/>
          <w:sz w:val="24"/>
          <w:szCs w:val="24"/>
        </w:rPr>
      </w:pPr>
      <w:r w:rsidRPr="00783DB2">
        <w:rPr>
          <w:rFonts w:ascii="Times New Roman" w:hAnsi="Times New Roman" w:cs="Times New Roman"/>
          <w:i/>
          <w:iCs/>
          <w:sz w:val="24"/>
          <w:szCs w:val="24"/>
        </w:rPr>
        <w:t>Le imprese fra le quali intercorre una delle relazioni di cui al primo comma, lettere da a) a d), per il tramite di una o più altre imprese sono anch’esse considerate un’impresa unica.</w:t>
      </w: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r w:rsidRPr="00783DB2">
        <w:rPr>
          <w:rFonts w:ascii="Times New Roman" w:hAnsi="Times New Roman" w:cs="Times New Roman"/>
          <w:b/>
          <w:bCs/>
          <w:sz w:val="24"/>
          <w:szCs w:val="24"/>
        </w:rPr>
        <w:t>Se l’impresa richiedente fa parte di «un’impresa unica», ciascuna impresa ad essa collegata (controllata o controllante) deve fornire le informazioni relative al rispetto del massimale, facendo sottoscrivere al proprio legale rappresentante una dichiarazio</w:t>
      </w:r>
      <w:r w:rsidR="00DD36FD">
        <w:rPr>
          <w:rFonts w:ascii="Times New Roman" w:hAnsi="Times New Roman" w:cs="Times New Roman"/>
          <w:b/>
          <w:bCs/>
          <w:sz w:val="24"/>
          <w:szCs w:val="24"/>
        </w:rPr>
        <w:t xml:space="preserve">ne sostitutiva (Allegato </w:t>
      </w:r>
      <w:r w:rsidR="00DD36FD" w:rsidRPr="00DD36FD">
        <w:rPr>
          <w:rFonts w:ascii="Times New Roman" w:hAnsi="Times New Roman" w:cs="Times New Roman"/>
          <w:b/>
          <w:bCs/>
          <w:i/>
          <w:sz w:val="24"/>
          <w:szCs w:val="24"/>
        </w:rPr>
        <w:t>5b</w:t>
      </w:r>
      <w:r w:rsidRPr="00783DB2">
        <w:rPr>
          <w:rFonts w:ascii="Times New Roman" w:hAnsi="Times New Roman" w:cs="Times New Roman"/>
          <w:b/>
          <w:bCs/>
          <w:sz w:val="24"/>
          <w:szCs w:val="24"/>
        </w:rPr>
        <w:t xml:space="preserve">). Tali dichiarazioni dovranno essere allegate alla domanda da parte dell’impresa che richiede l’aiuto </w:t>
      </w:r>
      <w:r w:rsidRPr="00E12B62">
        <w:rPr>
          <w:rFonts w:ascii="Times New Roman" w:hAnsi="Times New Roman" w:cs="Times New Roman"/>
          <w:b/>
          <w:bCs/>
          <w:i/>
          <w:sz w:val="24"/>
          <w:szCs w:val="24"/>
        </w:rPr>
        <w:t xml:space="preserve">de </w:t>
      </w:r>
      <w:proofErr w:type="spellStart"/>
      <w:r w:rsidRPr="00E12B62">
        <w:rPr>
          <w:rFonts w:ascii="Times New Roman" w:hAnsi="Times New Roman" w:cs="Times New Roman"/>
          <w:b/>
          <w:bCs/>
          <w:i/>
          <w:sz w:val="24"/>
          <w:szCs w:val="24"/>
        </w:rPr>
        <w:t>minimis</w:t>
      </w:r>
      <w:proofErr w:type="spellEnd"/>
      <w:r w:rsidRPr="00783DB2">
        <w:rPr>
          <w:rFonts w:ascii="Times New Roman" w:hAnsi="Times New Roman" w:cs="Times New Roman"/>
          <w:b/>
          <w:bCs/>
          <w:sz w:val="24"/>
          <w:szCs w:val="24"/>
        </w:rPr>
        <w:t>.</w:t>
      </w: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783DB2" w:rsidRPr="00783DB2" w:rsidRDefault="00783DB2" w:rsidP="00783DB2">
      <w:pPr>
        <w:autoSpaceDE w:val="0"/>
        <w:autoSpaceDN w:val="0"/>
        <w:adjustRightInd w:val="0"/>
        <w:spacing w:after="0" w:line="240" w:lineRule="auto"/>
        <w:jc w:val="center"/>
        <w:rPr>
          <w:rFonts w:ascii="Times New Roman" w:hAnsi="Times New Roman" w:cs="Times New Roman"/>
          <w:b/>
          <w:bCs/>
          <w:sz w:val="24"/>
          <w:szCs w:val="24"/>
        </w:rPr>
      </w:pPr>
      <w:r w:rsidRPr="00783DB2">
        <w:rPr>
          <w:rFonts w:ascii="Times New Roman" w:hAnsi="Times New Roman" w:cs="Times New Roman"/>
          <w:b/>
          <w:bCs/>
          <w:sz w:val="24"/>
          <w:szCs w:val="24"/>
          <w:u w:val="single"/>
        </w:rPr>
        <w:t>SEZIONE B</w:t>
      </w:r>
    </w:p>
    <w:p w:rsidR="00783DB2" w:rsidRDefault="00072B29" w:rsidP="00783DB2">
      <w:pPr>
        <w:autoSpaceDE w:val="0"/>
        <w:autoSpaceDN w:val="0"/>
        <w:adjustRightInd w:val="0"/>
        <w:spacing w:after="0" w:line="240" w:lineRule="auto"/>
        <w:jc w:val="center"/>
        <w:rPr>
          <w:rFonts w:ascii="Times New Roman" w:hAnsi="Times New Roman" w:cs="Times New Roman"/>
          <w:b/>
          <w:bCs/>
          <w:sz w:val="24"/>
          <w:szCs w:val="24"/>
        </w:rPr>
      </w:pPr>
      <w:r w:rsidRPr="00783DB2">
        <w:rPr>
          <w:rFonts w:ascii="Times New Roman" w:hAnsi="Times New Roman" w:cs="Times New Roman"/>
          <w:b/>
          <w:bCs/>
          <w:sz w:val="24"/>
          <w:szCs w:val="24"/>
        </w:rPr>
        <w:t>(</w:t>
      </w:r>
      <w:proofErr w:type="gramStart"/>
      <w:r w:rsidRPr="00783DB2">
        <w:rPr>
          <w:rFonts w:ascii="Times New Roman" w:hAnsi="Times New Roman" w:cs="Times New Roman"/>
          <w:b/>
          <w:bCs/>
          <w:sz w:val="24"/>
          <w:szCs w:val="24"/>
        </w:rPr>
        <w:t>del</w:t>
      </w:r>
      <w:proofErr w:type="gramEnd"/>
      <w:r w:rsidRPr="00783DB2">
        <w:rPr>
          <w:rFonts w:ascii="Times New Roman" w:hAnsi="Times New Roman" w:cs="Times New Roman"/>
          <w:b/>
          <w:bCs/>
          <w:sz w:val="24"/>
          <w:szCs w:val="24"/>
        </w:rPr>
        <w:t xml:space="preserve"> Modulo da compilare a cura dell’impresa ch</w:t>
      </w:r>
      <w:r w:rsidR="00783DB2">
        <w:rPr>
          <w:rFonts w:ascii="Times New Roman" w:hAnsi="Times New Roman" w:cs="Times New Roman"/>
          <w:b/>
          <w:bCs/>
          <w:sz w:val="24"/>
          <w:szCs w:val="24"/>
        </w:rPr>
        <w:t xml:space="preserve">e richiede l’aiuto de </w:t>
      </w:r>
      <w:proofErr w:type="spellStart"/>
      <w:r w:rsidR="00783DB2">
        <w:rPr>
          <w:rFonts w:ascii="Times New Roman" w:hAnsi="Times New Roman" w:cs="Times New Roman"/>
          <w:b/>
          <w:bCs/>
          <w:sz w:val="24"/>
          <w:szCs w:val="24"/>
        </w:rPr>
        <w:t>minimis</w:t>
      </w:r>
      <w:proofErr w:type="spellEnd"/>
      <w:r w:rsidR="00783DB2">
        <w:rPr>
          <w:rFonts w:ascii="Times New Roman" w:hAnsi="Times New Roman" w:cs="Times New Roman"/>
          <w:b/>
          <w:bCs/>
          <w:sz w:val="24"/>
          <w:szCs w:val="24"/>
        </w:rPr>
        <w:t>):</w:t>
      </w:r>
    </w:p>
    <w:p w:rsidR="00072B29" w:rsidRPr="00783DB2" w:rsidRDefault="00072B29" w:rsidP="00783DB2">
      <w:pPr>
        <w:autoSpaceDE w:val="0"/>
        <w:autoSpaceDN w:val="0"/>
        <w:adjustRightInd w:val="0"/>
        <w:spacing w:after="0" w:line="240" w:lineRule="auto"/>
        <w:jc w:val="center"/>
        <w:rPr>
          <w:rFonts w:ascii="Times New Roman" w:hAnsi="Times New Roman" w:cs="Times New Roman"/>
          <w:b/>
          <w:bCs/>
          <w:sz w:val="24"/>
          <w:szCs w:val="24"/>
        </w:rPr>
      </w:pPr>
      <w:r w:rsidRPr="00783DB2">
        <w:rPr>
          <w:rFonts w:ascii="Times New Roman" w:hAnsi="Times New Roman" w:cs="Times New Roman"/>
          <w:b/>
          <w:bCs/>
          <w:sz w:val="24"/>
          <w:szCs w:val="24"/>
        </w:rPr>
        <w:t>Rispetto del</w:t>
      </w:r>
      <w:r w:rsidR="00783DB2">
        <w:rPr>
          <w:rFonts w:ascii="Times New Roman" w:hAnsi="Times New Roman" w:cs="Times New Roman"/>
          <w:b/>
          <w:bCs/>
          <w:sz w:val="24"/>
          <w:szCs w:val="24"/>
        </w:rPr>
        <w:t xml:space="preserve"> massimale. </w:t>
      </w:r>
      <w:r w:rsidRPr="00783DB2">
        <w:rPr>
          <w:rFonts w:ascii="Times New Roman" w:hAnsi="Times New Roman" w:cs="Times New Roman"/>
          <w:b/>
          <w:bCs/>
          <w:sz w:val="24"/>
          <w:szCs w:val="24"/>
        </w:rPr>
        <w:t>Quali agevolazioni indicare?</w:t>
      </w:r>
    </w:p>
    <w:p w:rsidR="00783DB2" w:rsidRPr="00783DB2" w:rsidRDefault="00783DB2"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Devono essere riportate tutte le agevolazioni ottenute in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 xml:space="preserve">» </w:t>
      </w:r>
      <w:r w:rsidRPr="00783DB2">
        <w:rPr>
          <w:rFonts w:ascii="Times New Roman" w:hAnsi="Times New Roman" w:cs="Times New Roman"/>
          <w:sz w:val="24"/>
          <w:szCs w:val="24"/>
        </w:rPr>
        <w:t>ai sensi di qualsiasi regolamento europeo relativo a tale tipologia di aiuti, specificando, per ogni aiuto, a quale regolamento si fa riferimento (agricoltura, pesca, SIEG o “generale”).</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Nel caso di </w:t>
      </w:r>
      <w:r w:rsidRPr="00783DB2">
        <w:rPr>
          <w:rFonts w:ascii="Times New Roman" w:hAnsi="Times New Roman" w:cs="Times New Roman"/>
          <w:b/>
          <w:bCs/>
          <w:sz w:val="24"/>
          <w:szCs w:val="24"/>
        </w:rPr>
        <w:t xml:space="preserve">aiuti concessi in forma diversa dalla sovvenzione </w:t>
      </w:r>
      <w:r w:rsidRPr="00783DB2">
        <w:rPr>
          <w:rFonts w:ascii="Times New Roman" w:hAnsi="Times New Roman" w:cs="Times New Roman"/>
          <w:sz w:val="24"/>
          <w:szCs w:val="24"/>
        </w:rPr>
        <w:t xml:space="preserve">(ad esempio, come prestito agevolato o come garanzia), dovrà essere indicato </w:t>
      </w:r>
      <w:r w:rsidRPr="00783DB2">
        <w:rPr>
          <w:rFonts w:ascii="Times New Roman" w:hAnsi="Times New Roman" w:cs="Times New Roman"/>
          <w:b/>
          <w:bCs/>
          <w:sz w:val="24"/>
          <w:szCs w:val="24"/>
        </w:rPr>
        <w:t>l’importo dell’equivalente sovvenzione</w:t>
      </w:r>
      <w:r w:rsidRPr="00783DB2">
        <w:rPr>
          <w:rFonts w:ascii="Times New Roman" w:hAnsi="Times New Roman" w:cs="Times New Roman"/>
          <w:sz w:val="24"/>
          <w:szCs w:val="24"/>
        </w:rPr>
        <w:t>, come risulta dall’atto di concessione di ciascun aiuto.</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In relazione a ciascun aiuto deve essere rispettato il massimale del triennio di riferimento.</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Un’impresa può essere beneficiaria di aiuti ai sensi di più regolamenti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w:t>
      </w:r>
      <w:r w:rsidRPr="00783DB2">
        <w:rPr>
          <w:rFonts w:ascii="Times New Roman" w:hAnsi="Times New Roman" w:cs="Times New Roman"/>
          <w:sz w:val="24"/>
          <w:szCs w:val="24"/>
        </w:rPr>
        <w:t xml:space="preserve">; a ciascuno di tali aiuti si applicherà il relativo massimale, con l’avvertenza che l’importo totale degli aiuti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 xml:space="preserve">» </w:t>
      </w:r>
      <w:r w:rsidRPr="00783DB2">
        <w:rPr>
          <w:rFonts w:ascii="Times New Roman" w:hAnsi="Times New Roman" w:cs="Times New Roman"/>
          <w:sz w:val="24"/>
          <w:szCs w:val="24"/>
        </w:rPr>
        <w:t xml:space="preserve">ottenuti in ciascun triennio di riferimento non potrà comunque superare il tetto massimo più elevato tra quelli previsti dai Regolamenti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 xml:space="preserve"> </w:t>
      </w:r>
      <w:r w:rsidRPr="00783DB2">
        <w:rPr>
          <w:rFonts w:ascii="Times New Roman" w:hAnsi="Times New Roman" w:cs="Times New Roman"/>
          <w:sz w:val="24"/>
          <w:szCs w:val="24"/>
        </w:rPr>
        <w:t>ai quali si fa riferimento.</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Inoltre, se l'importo concesso è stato nel frattempo anche </w:t>
      </w:r>
      <w:r w:rsidRPr="00783DB2">
        <w:rPr>
          <w:rFonts w:ascii="Times New Roman" w:hAnsi="Times New Roman" w:cs="Times New Roman"/>
          <w:b/>
          <w:bCs/>
          <w:sz w:val="24"/>
          <w:szCs w:val="24"/>
        </w:rPr>
        <w:t>liquidato a saldo</w:t>
      </w:r>
      <w:r w:rsidRPr="00783DB2">
        <w:rPr>
          <w:rFonts w:ascii="Times New Roman" w:hAnsi="Times New Roman" w:cs="Times New Roman"/>
          <w:sz w:val="24"/>
          <w:szCs w:val="24"/>
        </w:rPr>
        <w:t xml:space="preserve">, l'impresa dichiara anche l’importo effettivamente ricevuto se di valore diverso (inferiore) da quello concesso. </w:t>
      </w:r>
      <w:r w:rsidRPr="00783DB2">
        <w:rPr>
          <w:rFonts w:ascii="Times New Roman" w:hAnsi="Times New Roman" w:cs="Times New Roman"/>
          <w:b/>
          <w:bCs/>
          <w:sz w:val="24"/>
          <w:szCs w:val="24"/>
        </w:rPr>
        <w:t>Fino al momento in cui non sia</w:t>
      </w:r>
      <w:r w:rsidRPr="00783DB2">
        <w:rPr>
          <w:rFonts w:ascii="Times New Roman" w:hAnsi="Times New Roman" w:cs="Times New Roman"/>
          <w:sz w:val="24"/>
          <w:szCs w:val="24"/>
        </w:rPr>
        <w:t xml:space="preserve"> </w:t>
      </w:r>
      <w:r w:rsidRPr="00783DB2">
        <w:rPr>
          <w:rFonts w:ascii="Times New Roman" w:hAnsi="Times New Roman" w:cs="Times New Roman"/>
          <w:b/>
          <w:bCs/>
          <w:sz w:val="24"/>
          <w:szCs w:val="24"/>
        </w:rPr>
        <w:t>intervenuta l’erogazione a saldo, deve essere indicato solo l’importo concesso.</w:t>
      </w: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r w:rsidRPr="00783DB2">
        <w:rPr>
          <w:rFonts w:ascii="Times New Roman" w:hAnsi="Times New Roman" w:cs="Times New Roman"/>
          <w:b/>
          <w:bCs/>
          <w:sz w:val="24"/>
          <w:szCs w:val="24"/>
        </w:rPr>
        <w:t>Periodo di riferimento:</w:t>
      </w: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r w:rsidRPr="00783DB2">
        <w:rPr>
          <w:rFonts w:ascii="Times New Roman" w:hAnsi="Times New Roman" w:cs="Times New Roman"/>
          <w:sz w:val="24"/>
          <w:szCs w:val="24"/>
        </w:rPr>
        <w:t>Il massimale ammissibile stabilito nell’avviso/bando si riferisce all’</w:t>
      </w:r>
      <w:r w:rsidRPr="00783DB2">
        <w:rPr>
          <w:rFonts w:ascii="Times New Roman" w:hAnsi="Times New Roman" w:cs="Times New Roman"/>
          <w:b/>
          <w:bCs/>
          <w:sz w:val="24"/>
          <w:szCs w:val="24"/>
        </w:rPr>
        <w:t>esercizio finanziario in corso e ai due esercizi precedenti</w:t>
      </w:r>
      <w:r w:rsidRPr="00783DB2">
        <w:rPr>
          <w:rFonts w:ascii="Times New Roman" w:hAnsi="Times New Roman" w:cs="Times New Roman"/>
          <w:sz w:val="24"/>
          <w:szCs w:val="24"/>
        </w:rPr>
        <w:t xml:space="preserve">. Per “esercizio finanziario” si intende </w:t>
      </w:r>
      <w:r w:rsidRPr="00783DB2">
        <w:rPr>
          <w:rFonts w:ascii="Times New Roman" w:hAnsi="Times New Roman" w:cs="Times New Roman"/>
          <w:b/>
          <w:bCs/>
          <w:sz w:val="24"/>
          <w:szCs w:val="24"/>
        </w:rPr>
        <w:t xml:space="preserve">l’anno fiscale </w:t>
      </w:r>
      <w:r w:rsidRPr="00783DB2">
        <w:rPr>
          <w:rFonts w:ascii="Times New Roman" w:hAnsi="Times New Roman" w:cs="Times New Roman"/>
          <w:sz w:val="24"/>
          <w:szCs w:val="24"/>
        </w:rPr>
        <w:t>dell’impresa.</w:t>
      </w: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r w:rsidRPr="00783DB2">
        <w:rPr>
          <w:rFonts w:ascii="Times New Roman" w:hAnsi="Times New Roman" w:cs="Times New Roman"/>
          <w:b/>
          <w:bCs/>
          <w:sz w:val="24"/>
          <w:szCs w:val="24"/>
        </w:rPr>
        <w:t>Il caso specifico delle fusioni, acquisizioni e trasferimenti di rami di azienda:</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Nel caso specifico in cui l’impresa richiedente sia incorsa in vicende di </w:t>
      </w:r>
      <w:r w:rsidRPr="00783DB2">
        <w:rPr>
          <w:rFonts w:ascii="Times New Roman" w:hAnsi="Times New Roman" w:cs="Times New Roman"/>
          <w:b/>
          <w:bCs/>
          <w:sz w:val="24"/>
          <w:szCs w:val="24"/>
        </w:rPr>
        <w:t xml:space="preserve">fusioni o acquisizioni </w:t>
      </w:r>
      <w:r w:rsidRPr="00783DB2">
        <w:rPr>
          <w:rFonts w:ascii="Times New Roman" w:hAnsi="Times New Roman" w:cs="Times New Roman"/>
          <w:sz w:val="24"/>
          <w:szCs w:val="24"/>
        </w:rPr>
        <w:t xml:space="preserve">(art.3(8) del Reg 1407/2013) tutti gli aiuti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 xml:space="preserve">» </w:t>
      </w:r>
      <w:r w:rsidRPr="00783DB2">
        <w:rPr>
          <w:rFonts w:ascii="Times New Roman" w:hAnsi="Times New Roman" w:cs="Times New Roman"/>
          <w:sz w:val="24"/>
          <w:szCs w:val="24"/>
        </w:rPr>
        <w:t xml:space="preserve">accordati alle imprese oggetto dell’operazione devono essere sommati. </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In questo caso la tabella deve essere compilata inserendo anche il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 xml:space="preserve"> </w:t>
      </w:r>
      <w:r w:rsidRPr="00783DB2">
        <w:rPr>
          <w:rFonts w:ascii="Times New Roman" w:hAnsi="Times New Roman" w:cs="Times New Roman"/>
          <w:sz w:val="24"/>
          <w:szCs w:val="24"/>
        </w:rPr>
        <w:t>ottenuto dall’impresa/dalle imprese</w:t>
      </w:r>
      <w:r w:rsidR="00D83900">
        <w:rPr>
          <w:rFonts w:ascii="Times New Roman" w:hAnsi="Times New Roman" w:cs="Times New Roman"/>
          <w:sz w:val="24"/>
          <w:szCs w:val="24"/>
        </w:rPr>
        <w:t xml:space="preserve"> </w:t>
      </w:r>
      <w:r w:rsidRPr="00783DB2">
        <w:rPr>
          <w:rFonts w:ascii="Times New Roman" w:hAnsi="Times New Roman" w:cs="Times New Roman"/>
          <w:sz w:val="24"/>
          <w:szCs w:val="24"/>
        </w:rPr>
        <w:t>oggetto acquisizione o fusione.</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i/>
          <w:sz w:val="24"/>
          <w:szCs w:val="24"/>
        </w:rPr>
      </w:pPr>
      <w:r w:rsidRPr="00783DB2">
        <w:rPr>
          <w:rFonts w:ascii="Times New Roman" w:hAnsi="Times New Roman" w:cs="Times New Roman"/>
          <w:i/>
          <w:sz w:val="24"/>
          <w:szCs w:val="24"/>
        </w:rPr>
        <w:t>Ad esempio:</w:t>
      </w:r>
    </w:p>
    <w:p w:rsidR="00072B29" w:rsidRPr="00783DB2" w:rsidRDefault="00072B29" w:rsidP="00072B29">
      <w:pPr>
        <w:autoSpaceDE w:val="0"/>
        <w:autoSpaceDN w:val="0"/>
        <w:adjustRightInd w:val="0"/>
        <w:spacing w:after="0" w:line="240" w:lineRule="auto"/>
        <w:jc w:val="both"/>
        <w:rPr>
          <w:rFonts w:ascii="Times New Roman" w:hAnsi="Times New Roman" w:cs="Times New Roman"/>
          <w:i/>
          <w:sz w:val="24"/>
          <w:szCs w:val="24"/>
        </w:rPr>
      </w:pPr>
      <w:r w:rsidRPr="00783DB2">
        <w:rPr>
          <w:rFonts w:ascii="Times New Roman" w:hAnsi="Times New Roman" w:cs="Times New Roman"/>
          <w:i/>
          <w:sz w:val="24"/>
          <w:szCs w:val="24"/>
        </w:rPr>
        <w:t xml:space="preserve">All’impresa A sono stati concessi 80.000€ in de </w:t>
      </w:r>
      <w:proofErr w:type="spellStart"/>
      <w:r w:rsidRPr="00783DB2">
        <w:rPr>
          <w:rFonts w:ascii="Times New Roman" w:hAnsi="Times New Roman" w:cs="Times New Roman"/>
          <w:i/>
          <w:sz w:val="24"/>
          <w:szCs w:val="24"/>
        </w:rPr>
        <w:t>minimis</w:t>
      </w:r>
      <w:proofErr w:type="spellEnd"/>
      <w:r w:rsidRPr="00783DB2">
        <w:rPr>
          <w:rFonts w:ascii="Times New Roman" w:hAnsi="Times New Roman" w:cs="Times New Roman"/>
          <w:i/>
          <w:sz w:val="24"/>
          <w:szCs w:val="24"/>
        </w:rPr>
        <w:t xml:space="preserve"> nell’</w:t>
      </w:r>
      <w:r w:rsidR="00B40DD6" w:rsidRPr="00783DB2">
        <w:rPr>
          <w:rFonts w:ascii="Times New Roman" w:hAnsi="Times New Roman" w:cs="Times New Roman"/>
          <w:i/>
          <w:sz w:val="24"/>
          <w:szCs w:val="24"/>
        </w:rPr>
        <w:t>anno 2013</w:t>
      </w:r>
    </w:p>
    <w:p w:rsidR="00072B29" w:rsidRPr="00783DB2" w:rsidRDefault="00072B29" w:rsidP="00072B29">
      <w:pPr>
        <w:autoSpaceDE w:val="0"/>
        <w:autoSpaceDN w:val="0"/>
        <w:adjustRightInd w:val="0"/>
        <w:spacing w:after="0" w:line="240" w:lineRule="auto"/>
        <w:jc w:val="both"/>
        <w:rPr>
          <w:rFonts w:ascii="Times New Roman" w:hAnsi="Times New Roman" w:cs="Times New Roman"/>
          <w:i/>
          <w:sz w:val="24"/>
          <w:szCs w:val="24"/>
        </w:rPr>
      </w:pPr>
      <w:r w:rsidRPr="00783DB2">
        <w:rPr>
          <w:rFonts w:ascii="Times New Roman" w:hAnsi="Times New Roman" w:cs="Times New Roman"/>
          <w:i/>
          <w:sz w:val="24"/>
          <w:szCs w:val="24"/>
        </w:rPr>
        <w:t xml:space="preserve">All’impresa B sono stati concessi 20.000€ in de </w:t>
      </w:r>
      <w:proofErr w:type="spellStart"/>
      <w:r w:rsidRPr="00783DB2">
        <w:rPr>
          <w:rFonts w:ascii="Times New Roman" w:hAnsi="Times New Roman" w:cs="Times New Roman"/>
          <w:i/>
          <w:sz w:val="24"/>
          <w:szCs w:val="24"/>
        </w:rPr>
        <w:t>minimis</w:t>
      </w:r>
      <w:proofErr w:type="spellEnd"/>
      <w:r w:rsidRPr="00783DB2">
        <w:rPr>
          <w:rFonts w:ascii="Times New Roman" w:hAnsi="Times New Roman" w:cs="Times New Roman"/>
          <w:i/>
          <w:sz w:val="24"/>
          <w:szCs w:val="24"/>
        </w:rPr>
        <w:t xml:space="preserve"> nell’</w:t>
      </w:r>
      <w:r w:rsidR="00B40DD6" w:rsidRPr="00783DB2">
        <w:rPr>
          <w:rFonts w:ascii="Times New Roman" w:hAnsi="Times New Roman" w:cs="Times New Roman"/>
          <w:i/>
          <w:sz w:val="24"/>
          <w:szCs w:val="24"/>
        </w:rPr>
        <w:t>anno 2013</w:t>
      </w:r>
    </w:p>
    <w:p w:rsidR="00072B29" w:rsidRPr="00783DB2" w:rsidRDefault="00072B29" w:rsidP="00072B29">
      <w:pPr>
        <w:autoSpaceDE w:val="0"/>
        <w:autoSpaceDN w:val="0"/>
        <w:adjustRightInd w:val="0"/>
        <w:spacing w:after="0" w:line="240" w:lineRule="auto"/>
        <w:jc w:val="both"/>
        <w:rPr>
          <w:rFonts w:ascii="Times New Roman" w:hAnsi="Times New Roman" w:cs="Times New Roman"/>
          <w:i/>
          <w:sz w:val="24"/>
          <w:szCs w:val="24"/>
        </w:rPr>
      </w:pPr>
      <w:r w:rsidRPr="00783DB2">
        <w:rPr>
          <w:rFonts w:ascii="Times New Roman" w:hAnsi="Times New Roman" w:cs="Times New Roman"/>
          <w:i/>
          <w:sz w:val="24"/>
          <w:szCs w:val="24"/>
        </w:rPr>
        <w:t>Nell’</w:t>
      </w:r>
      <w:r w:rsidR="00B40DD6" w:rsidRPr="00783DB2">
        <w:rPr>
          <w:rFonts w:ascii="Times New Roman" w:hAnsi="Times New Roman" w:cs="Times New Roman"/>
          <w:i/>
          <w:sz w:val="24"/>
          <w:szCs w:val="24"/>
        </w:rPr>
        <w:t>anno 2014</w:t>
      </w:r>
      <w:r w:rsidRPr="00783DB2">
        <w:rPr>
          <w:rFonts w:ascii="Times New Roman" w:hAnsi="Times New Roman" w:cs="Times New Roman"/>
          <w:i/>
          <w:sz w:val="24"/>
          <w:szCs w:val="24"/>
        </w:rPr>
        <w:t xml:space="preserve"> l’impresa A si fonde con l’impresa B e diventa un nuovo soggetto (A+B)</w:t>
      </w:r>
    </w:p>
    <w:p w:rsidR="00B40DD6" w:rsidRPr="00783DB2" w:rsidRDefault="00072B29" w:rsidP="00072B29">
      <w:pPr>
        <w:autoSpaceDE w:val="0"/>
        <w:autoSpaceDN w:val="0"/>
        <w:adjustRightInd w:val="0"/>
        <w:spacing w:after="0" w:line="240" w:lineRule="auto"/>
        <w:jc w:val="both"/>
        <w:rPr>
          <w:rFonts w:ascii="Times New Roman" w:hAnsi="Times New Roman" w:cs="Times New Roman"/>
          <w:i/>
          <w:sz w:val="24"/>
          <w:szCs w:val="24"/>
        </w:rPr>
      </w:pPr>
      <w:r w:rsidRPr="00783DB2">
        <w:rPr>
          <w:rFonts w:ascii="Times New Roman" w:hAnsi="Times New Roman" w:cs="Times New Roman"/>
          <w:i/>
          <w:sz w:val="24"/>
          <w:szCs w:val="24"/>
        </w:rPr>
        <w:t>Nell’anno 20</w:t>
      </w:r>
      <w:r w:rsidR="00B40DD6" w:rsidRPr="00783DB2">
        <w:rPr>
          <w:rFonts w:ascii="Times New Roman" w:hAnsi="Times New Roman" w:cs="Times New Roman"/>
          <w:i/>
          <w:sz w:val="24"/>
          <w:szCs w:val="24"/>
        </w:rPr>
        <w:t>14</w:t>
      </w:r>
      <w:r w:rsidRPr="00783DB2">
        <w:rPr>
          <w:rFonts w:ascii="Times New Roman" w:hAnsi="Times New Roman" w:cs="Times New Roman"/>
          <w:i/>
          <w:sz w:val="24"/>
          <w:szCs w:val="24"/>
        </w:rPr>
        <w:t xml:space="preserve"> il soggetto (A+B) presenta domanda per un nuovo de </w:t>
      </w:r>
      <w:proofErr w:type="spellStart"/>
      <w:r w:rsidRPr="00783DB2">
        <w:rPr>
          <w:rFonts w:ascii="Times New Roman" w:hAnsi="Times New Roman" w:cs="Times New Roman"/>
          <w:i/>
          <w:sz w:val="24"/>
          <w:szCs w:val="24"/>
        </w:rPr>
        <w:t>minimis</w:t>
      </w:r>
      <w:proofErr w:type="spellEnd"/>
      <w:r w:rsidRPr="00783DB2">
        <w:rPr>
          <w:rFonts w:ascii="Times New Roman" w:hAnsi="Times New Roman" w:cs="Times New Roman"/>
          <w:i/>
          <w:sz w:val="24"/>
          <w:szCs w:val="24"/>
        </w:rPr>
        <w:t xml:space="preserve"> di 70.000€. </w:t>
      </w:r>
    </w:p>
    <w:p w:rsidR="00072B29" w:rsidRPr="00783DB2" w:rsidRDefault="00072B29" w:rsidP="00072B29">
      <w:pPr>
        <w:autoSpaceDE w:val="0"/>
        <w:autoSpaceDN w:val="0"/>
        <w:adjustRightInd w:val="0"/>
        <w:spacing w:after="0" w:line="240" w:lineRule="auto"/>
        <w:jc w:val="both"/>
        <w:rPr>
          <w:rFonts w:ascii="Times New Roman" w:hAnsi="Times New Roman" w:cs="Times New Roman"/>
          <w:i/>
          <w:sz w:val="24"/>
          <w:szCs w:val="24"/>
        </w:rPr>
      </w:pPr>
      <w:r w:rsidRPr="00783DB2">
        <w:rPr>
          <w:rFonts w:ascii="Times New Roman" w:hAnsi="Times New Roman" w:cs="Times New Roman"/>
          <w:i/>
          <w:sz w:val="24"/>
          <w:szCs w:val="24"/>
        </w:rPr>
        <w:t>L’</w:t>
      </w:r>
      <w:r w:rsidR="00B40DD6" w:rsidRPr="00783DB2">
        <w:rPr>
          <w:rFonts w:ascii="Times New Roman" w:hAnsi="Times New Roman" w:cs="Times New Roman"/>
          <w:i/>
          <w:sz w:val="24"/>
          <w:szCs w:val="24"/>
        </w:rPr>
        <w:t xml:space="preserve">impresa (A+B) </w:t>
      </w:r>
      <w:r w:rsidRPr="00783DB2">
        <w:rPr>
          <w:rFonts w:ascii="Times New Roman" w:hAnsi="Times New Roman" w:cs="Times New Roman"/>
          <w:i/>
          <w:sz w:val="24"/>
          <w:szCs w:val="24"/>
        </w:rPr>
        <w:t>dovrà dichiarare gli aiuti ricevuti anche dalle imprese A e B, che ammonteranno ad un totale di 100.000€</w:t>
      </w:r>
    </w:p>
    <w:p w:rsidR="00072B29" w:rsidRPr="00783DB2" w:rsidRDefault="00072B29" w:rsidP="00072B29">
      <w:pPr>
        <w:autoSpaceDE w:val="0"/>
        <w:autoSpaceDN w:val="0"/>
        <w:adjustRightInd w:val="0"/>
        <w:spacing w:after="0" w:line="240" w:lineRule="auto"/>
        <w:jc w:val="both"/>
        <w:rPr>
          <w:rFonts w:ascii="Times New Roman" w:hAnsi="Times New Roman" w:cs="Times New Roman"/>
          <w:i/>
          <w:sz w:val="24"/>
          <w:szCs w:val="24"/>
        </w:rPr>
      </w:pPr>
      <w:r w:rsidRPr="00783DB2">
        <w:rPr>
          <w:rFonts w:ascii="Times New Roman" w:hAnsi="Times New Roman" w:cs="Times New Roman"/>
          <w:i/>
          <w:sz w:val="24"/>
          <w:szCs w:val="24"/>
        </w:rPr>
        <w:t xml:space="preserve">Se l’impresa (A+B) intende ottenere un nuovo de </w:t>
      </w:r>
      <w:proofErr w:type="spellStart"/>
      <w:r w:rsidRPr="00783DB2">
        <w:rPr>
          <w:rFonts w:ascii="Times New Roman" w:hAnsi="Times New Roman" w:cs="Times New Roman"/>
          <w:i/>
          <w:sz w:val="24"/>
          <w:szCs w:val="24"/>
        </w:rPr>
        <w:t>minimis</w:t>
      </w:r>
      <w:proofErr w:type="spellEnd"/>
      <w:r w:rsidRPr="00783DB2">
        <w:rPr>
          <w:rFonts w:ascii="Times New Roman" w:hAnsi="Times New Roman" w:cs="Times New Roman"/>
          <w:i/>
          <w:sz w:val="24"/>
          <w:szCs w:val="24"/>
        </w:rPr>
        <w:t xml:space="preserve"> nel 2</w:t>
      </w:r>
      <w:r w:rsidR="001D667D" w:rsidRPr="00783DB2">
        <w:rPr>
          <w:rFonts w:ascii="Times New Roman" w:hAnsi="Times New Roman" w:cs="Times New Roman"/>
          <w:i/>
          <w:sz w:val="24"/>
          <w:szCs w:val="24"/>
        </w:rPr>
        <w:t>015</w:t>
      </w:r>
      <w:r w:rsidRPr="00783DB2">
        <w:rPr>
          <w:rFonts w:ascii="Times New Roman" w:hAnsi="Times New Roman" w:cs="Times New Roman"/>
          <w:i/>
          <w:sz w:val="24"/>
          <w:szCs w:val="24"/>
        </w:rPr>
        <w:t>, dovrà dichiar</w:t>
      </w:r>
      <w:r w:rsidR="001D667D" w:rsidRPr="00783DB2">
        <w:rPr>
          <w:rFonts w:ascii="Times New Roman" w:hAnsi="Times New Roman" w:cs="Times New Roman"/>
          <w:i/>
          <w:sz w:val="24"/>
          <w:szCs w:val="24"/>
        </w:rPr>
        <w:t xml:space="preserve">are che </w:t>
      </w:r>
      <w:r w:rsidR="00931C63">
        <w:rPr>
          <w:rFonts w:ascii="Times New Roman" w:hAnsi="Times New Roman" w:cs="Times New Roman"/>
          <w:i/>
          <w:sz w:val="24"/>
          <w:szCs w:val="24"/>
        </w:rPr>
        <w:t>le</w:t>
      </w:r>
      <w:r w:rsidR="001D667D" w:rsidRPr="00783DB2">
        <w:rPr>
          <w:rFonts w:ascii="Times New Roman" w:hAnsi="Times New Roman" w:cs="Times New Roman"/>
          <w:i/>
          <w:sz w:val="24"/>
          <w:szCs w:val="24"/>
        </w:rPr>
        <w:t xml:space="preserve"> sono stati concessi </w:t>
      </w:r>
      <w:r w:rsidRPr="00783DB2">
        <w:rPr>
          <w:rFonts w:ascii="Times New Roman" w:hAnsi="Times New Roman" w:cs="Times New Roman"/>
          <w:i/>
          <w:sz w:val="24"/>
          <w:szCs w:val="24"/>
        </w:rPr>
        <w:t xml:space="preserve">nell’anno in corso e nei due precedenti aiuti de </w:t>
      </w:r>
      <w:proofErr w:type="spellStart"/>
      <w:r w:rsidRPr="00783DB2">
        <w:rPr>
          <w:rFonts w:ascii="Times New Roman" w:hAnsi="Times New Roman" w:cs="Times New Roman"/>
          <w:i/>
          <w:sz w:val="24"/>
          <w:szCs w:val="24"/>
        </w:rPr>
        <w:t>minimis</w:t>
      </w:r>
      <w:proofErr w:type="spellEnd"/>
      <w:r w:rsidRPr="00783DB2">
        <w:rPr>
          <w:rFonts w:ascii="Times New Roman" w:hAnsi="Times New Roman" w:cs="Times New Roman"/>
          <w:i/>
          <w:sz w:val="24"/>
          <w:szCs w:val="24"/>
        </w:rPr>
        <w:t xml:space="preserve"> pari a 170.000€</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Nel caso specifico in cui l’impresa richiedente derivi da operazioni di </w:t>
      </w:r>
      <w:r w:rsidRPr="00783DB2">
        <w:rPr>
          <w:rFonts w:ascii="Times New Roman" w:hAnsi="Times New Roman" w:cs="Times New Roman"/>
          <w:b/>
          <w:bCs/>
          <w:sz w:val="24"/>
          <w:szCs w:val="24"/>
        </w:rPr>
        <w:t xml:space="preserve">scissione </w:t>
      </w:r>
      <w:r w:rsidRPr="00783DB2">
        <w:rPr>
          <w:rFonts w:ascii="Times New Roman" w:hAnsi="Times New Roman" w:cs="Times New Roman"/>
          <w:sz w:val="24"/>
          <w:szCs w:val="24"/>
        </w:rPr>
        <w:t xml:space="preserve">(art.3(9) del Reg 1407/2013) di un’impresa in due o più imprese distinte, l’importo degli aiuti </w:t>
      </w:r>
      <w:r w:rsidRPr="00783DB2">
        <w:rPr>
          <w:rFonts w:ascii="Times New Roman" w:hAnsi="Times New Roman" w:cs="Times New Roman"/>
          <w:i/>
          <w:iCs/>
          <w:sz w:val="24"/>
          <w:szCs w:val="24"/>
        </w:rPr>
        <w:t xml:space="preserve">«de </w:t>
      </w:r>
      <w:proofErr w:type="spellStart"/>
      <w:r w:rsidRPr="00783DB2">
        <w:rPr>
          <w:rFonts w:ascii="Times New Roman" w:hAnsi="Times New Roman" w:cs="Times New Roman"/>
          <w:i/>
          <w:iCs/>
          <w:sz w:val="24"/>
          <w:szCs w:val="24"/>
        </w:rPr>
        <w:t>minimis</w:t>
      </w:r>
      <w:proofErr w:type="spellEnd"/>
      <w:r w:rsidRPr="00783DB2">
        <w:rPr>
          <w:rFonts w:ascii="Times New Roman" w:hAnsi="Times New Roman" w:cs="Times New Roman"/>
          <w:i/>
          <w:iCs/>
          <w:sz w:val="24"/>
          <w:szCs w:val="24"/>
        </w:rPr>
        <w:t xml:space="preserve">» </w:t>
      </w:r>
      <w:r w:rsidRPr="00783DB2">
        <w:rPr>
          <w:rFonts w:ascii="Times New Roman" w:hAnsi="Times New Roman" w:cs="Times New Roman"/>
          <w:sz w:val="24"/>
          <w:szCs w:val="24"/>
        </w:rPr>
        <w:t xml:space="preserve">ottenuti dall’impresa originaria deve essere </w:t>
      </w:r>
      <w:r w:rsidRPr="00783DB2">
        <w:rPr>
          <w:rFonts w:ascii="Times New Roman" w:hAnsi="Times New Roman" w:cs="Times New Roman"/>
          <w:b/>
          <w:bCs/>
          <w:sz w:val="24"/>
          <w:szCs w:val="24"/>
        </w:rPr>
        <w:t xml:space="preserve">attribuito </w:t>
      </w:r>
      <w:r w:rsidRPr="00783DB2">
        <w:rPr>
          <w:rFonts w:ascii="Times New Roman" w:hAnsi="Times New Roman" w:cs="Times New Roman"/>
          <w:sz w:val="24"/>
          <w:szCs w:val="24"/>
        </w:rPr>
        <w:t xml:space="preserve">all’impresa che acquisirà le attività che hanno beneficiato degli aiuti o, se ciò non è possibile, l’importo dell’aiuto deve essere </w:t>
      </w:r>
      <w:r w:rsidRPr="00783DB2">
        <w:rPr>
          <w:rFonts w:ascii="Times New Roman" w:hAnsi="Times New Roman" w:cs="Times New Roman"/>
          <w:b/>
          <w:bCs/>
          <w:sz w:val="24"/>
          <w:szCs w:val="24"/>
        </w:rPr>
        <w:t xml:space="preserve">suddiviso proporzionalmente </w:t>
      </w:r>
      <w:r w:rsidRPr="00783DB2">
        <w:rPr>
          <w:rFonts w:ascii="Times New Roman" w:hAnsi="Times New Roman" w:cs="Times New Roman"/>
          <w:sz w:val="24"/>
          <w:szCs w:val="24"/>
        </w:rPr>
        <w:t>al valore delle nuove imprese in termini di capitale investito.</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roofErr w:type="spellStart"/>
      <w:r w:rsidRPr="00783DB2">
        <w:rPr>
          <w:rFonts w:ascii="Times New Roman" w:hAnsi="Times New Roman" w:cs="Times New Roman"/>
          <w:sz w:val="24"/>
          <w:szCs w:val="24"/>
        </w:rPr>
        <w:t>Valutazioni</w:t>
      </w:r>
      <w:proofErr w:type="spellEnd"/>
      <w:r w:rsidRPr="00783DB2">
        <w:rPr>
          <w:rFonts w:ascii="Times New Roman" w:hAnsi="Times New Roman" w:cs="Times New Roman"/>
          <w:sz w:val="24"/>
          <w:szCs w:val="24"/>
        </w:rPr>
        <w:t xml:space="preserve"> caso per caso dovranno essere effettuate per la fattispecie del </w:t>
      </w:r>
      <w:r w:rsidRPr="00783DB2">
        <w:rPr>
          <w:rFonts w:ascii="Times New Roman" w:hAnsi="Times New Roman" w:cs="Times New Roman"/>
          <w:b/>
          <w:bCs/>
          <w:sz w:val="24"/>
          <w:szCs w:val="24"/>
        </w:rPr>
        <w:t>trasferimento di un ramo d’azienda</w:t>
      </w:r>
      <w:r w:rsidRPr="00783DB2">
        <w:rPr>
          <w:rFonts w:ascii="Times New Roman" w:hAnsi="Times New Roman" w:cs="Times New Roman"/>
          <w:sz w:val="24"/>
          <w:szCs w:val="24"/>
        </w:rPr>
        <w:t xml:space="preserve">, che, configurata come operazione di acquisizione, determina il “trasferimento” del de </w:t>
      </w:r>
      <w:proofErr w:type="spellStart"/>
      <w:r w:rsidRPr="00783DB2">
        <w:rPr>
          <w:rFonts w:ascii="Times New Roman" w:hAnsi="Times New Roman" w:cs="Times New Roman"/>
          <w:sz w:val="24"/>
          <w:szCs w:val="24"/>
        </w:rPr>
        <w:t>minimis</w:t>
      </w:r>
      <w:proofErr w:type="spellEnd"/>
      <w:r w:rsidRPr="00783DB2">
        <w:rPr>
          <w:rFonts w:ascii="Times New Roman" w:hAnsi="Times New Roman" w:cs="Times New Roman"/>
          <w:sz w:val="24"/>
          <w:szCs w:val="24"/>
        </w:rPr>
        <w:t xml:space="preserve"> in capo all’impresa che ha effettuato l’acquisizione, se l’aiuto de </w:t>
      </w:r>
      <w:proofErr w:type="spellStart"/>
      <w:r w:rsidRPr="00783DB2">
        <w:rPr>
          <w:rFonts w:ascii="Times New Roman" w:hAnsi="Times New Roman" w:cs="Times New Roman"/>
          <w:sz w:val="24"/>
          <w:szCs w:val="24"/>
        </w:rPr>
        <w:t>minimis</w:t>
      </w:r>
      <w:proofErr w:type="spellEnd"/>
      <w:r w:rsidRPr="00783DB2">
        <w:rPr>
          <w:rFonts w:ascii="Times New Roman" w:hAnsi="Times New Roman" w:cs="Times New Roman"/>
          <w:sz w:val="24"/>
          <w:szCs w:val="24"/>
        </w:rPr>
        <w:t xml:space="preserve"> era imputato al ramo d’azienda trasferito. Viceversa se il trasferimento del ramo di azienda si configura come un’operazione di cessione, l’impresa che ha ceduto il ramo può dedurre, dall’importo dichiarato, l’aiuto de </w:t>
      </w:r>
      <w:proofErr w:type="spellStart"/>
      <w:r w:rsidRPr="00783DB2">
        <w:rPr>
          <w:rFonts w:ascii="Times New Roman" w:hAnsi="Times New Roman" w:cs="Times New Roman"/>
          <w:sz w:val="24"/>
          <w:szCs w:val="24"/>
        </w:rPr>
        <w:t>minimis</w:t>
      </w:r>
      <w:proofErr w:type="spellEnd"/>
      <w:r w:rsidRPr="00783DB2">
        <w:rPr>
          <w:rFonts w:ascii="Times New Roman" w:hAnsi="Times New Roman" w:cs="Times New Roman"/>
          <w:sz w:val="24"/>
          <w:szCs w:val="24"/>
        </w:rPr>
        <w:t xml:space="preserve"> imputato al ramo ceduto.</w:t>
      </w: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783DB2" w:rsidRDefault="00783DB2" w:rsidP="00783DB2">
      <w:pPr>
        <w:autoSpaceDE w:val="0"/>
        <w:autoSpaceDN w:val="0"/>
        <w:adjustRightInd w:val="0"/>
        <w:spacing w:after="0" w:line="240" w:lineRule="auto"/>
        <w:jc w:val="center"/>
        <w:rPr>
          <w:rFonts w:ascii="Times New Roman" w:hAnsi="Times New Roman" w:cs="Times New Roman"/>
          <w:b/>
          <w:bCs/>
          <w:sz w:val="24"/>
          <w:szCs w:val="24"/>
        </w:rPr>
      </w:pPr>
      <w:r w:rsidRPr="00783DB2">
        <w:rPr>
          <w:rFonts w:ascii="Times New Roman" w:hAnsi="Times New Roman" w:cs="Times New Roman"/>
          <w:b/>
          <w:bCs/>
          <w:sz w:val="24"/>
          <w:szCs w:val="24"/>
          <w:u w:val="single"/>
        </w:rPr>
        <w:t>SEZIONE C</w:t>
      </w:r>
      <w:r w:rsidR="00072B29" w:rsidRPr="00783DB2">
        <w:rPr>
          <w:rFonts w:ascii="Times New Roman" w:hAnsi="Times New Roman" w:cs="Times New Roman"/>
          <w:b/>
          <w:bCs/>
          <w:sz w:val="24"/>
          <w:szCs w:val="24"/>
        </w:rPr>
        <w:t xml:space="preserve"> </w:t>
      </w:r>
    </w:p>
    <w:p w:rsidR="00783DB2" w:rsidRDefault="00072B29" w:rsidP="00783DB2">
      <w:pPr>
        <w:autoSpaceDE w:val="0"/>
        <w:autoSpaceDN w:val="0"/>
        <w:adjustRightInd w:val="0"/>
        <w:spacing w:after="0" w:line="240" w:lineRule="auto"/>
        <w:jc w:val="center"/>
        <w:rPr>
          <w:rFonts w:ascii="Times New Roman" w:hAnsi="Times New Roman" w:cs="Times New Roman"/>
          <w:b/>
          <w:bCs/>
          <w:sz w:val="24"/>
          <w:szCs w:val="24"/>
        </w:rPr>
      </w:pPr>
      <w:r w:rsidRPr="00783DB2">
        <w:rPr>
          <w:rFonts w:ascii="Times New Roman" w:hAnsi="Times New Roman" w:cs="Times New Roman"/>
          <w:b/>
          <w:bCs/>
          <w:sz w:val="24"/>
          <w:szCs w:val="24"/>
        </w:rPr>
        <w:t>(</w:t>
      </w:r>
      <w:proofErr w:type="gramStart"/>
      <w:r w:rsidRPr="00783DB2">
        <w:rPr>
          <w:rFonts w:ascii="Times New Roman" w:hAnsi="Times New Roman" w:cs="Times New Roman"/>
          <w:b/>
          <w:bCs/>
          <w:sz w:val="24"/>
          <w:szCs w:val="24"/>
        </w:rPr>
        <w:t>del</w:t>
      </w:r>
      <w:proofErr w:type="gramEnd"/>
      <w:r w:rsidRPr="00783DB2">
        <w:rPr>
          <w:rFonts w:ascii="Times New Roman" w:hAnsi="Times New Roman" w:cs="Times New Roman"/>
          <w:b/>
          <w:bCs/>
          <w:sz w:val="24"/>
          <w:szCs w:val="24"/>
        </w:rPr>
        <w:t xml:space="preserve"> Modulo da compilare a cura dell’impresa che richiede l’</w:t>
      </w:r>
      <w:r w:rsidR="001D667D" w:rsidRPr="00783DB2">
        <w:rPr>
          <w:rFonts w:ascii="Times New Roman" w:hAnsi="Times New Roman" w:cs="Times New Roman"/>
          <w:b/>
          <w:bCs/>
          <w:sz w:val="24"/>
          <w:szCs w:val="24"/>
        </w:rPr>
        <w:t xml:space="preserve">aiuto de </w:t>
      </w:r>
      <w:proofErr w:type="spellStart"/>
      <w:r w:rsidR="001D667D" w:rsidRPr="00783DB2">
        <w:rPr>
          <w:rFonts w:ascii="Times New Roman" w:hAnsi="Times New Roman" w:cs="Times New Roman"/>
          <w:b/>
          <w:bCs/>
          <w:sz w:val="24"/>
          <w:szCs w:val="24"/>
        </w:rPr>
        <w:t>minimis</w:t>
      </w:r>
      <w:proofErr w:type="spellEnd"/>
      <w:r w:rsidR="001D667D" w:rsidRPr="00783DB2">
        <w:rPr>
          <w:rFonts w:ascii="Times New Roman" w:hAnsi="Times New Roman" w:cs="Times New Roman"/>
          <w:b/>
          <w:bCs/>
          <w:sz w:val="24"/>
          <w:szCs w:val="24"/>
        </w:rPr>
        <w:t>):</w:t>
      </w:r>
      <w:r w:rsidR="005B7F62" w:rsidRPr="00783DB2">
        <w:rPr>
          <w:rFonts w:ascii="Times New Roman" w:hAnsi="Times New Roman" w:cs="Times New Roman"/>
          <w:b/>
          <w:bCs/>
          <w:sz w:val="24"/>
          <w:szCs w:val="24"/>
        </w:rPr>
        <w:t xml:space="preserve"> </w:t>
      </w:r>
    </w:p>
    <w:p w:rsidR="00072B29" w:rsidRPr="00783DB2" w:rsidRDefault="005B7F62" w:rsidP="00783DB2">
      <w:pPr>
        <w:autoSpaceDE w:val="0"/>
        <w:autoSpaceDN w:val="0"/>
        <w:adjustRightInd w:val="0"/>
        <w:spacing w:after="0" w:line="240" w:lineRule="auto"/>
        <w:jc w:val="center"/>
        <w:rPr>
          <w:rFonts w:ascii="Times New Roman" w:hAnsi="Times New Roman" w:cs="Times New Roman"/>
          <w:b/>
          <w:bCs/>
          <w:sz w:val="24"/>
          <w:szCs w:val="24"/>
        </w:rPr>
      </w:pPr>
      <w:r w:rsidRPr="00783DB2">
        <w:rPr>
          <w:rFonts w:ascii="Times New Roman" w:hAnsi="Times New Roman" w:cs="Times New Roman"/>
          <w:b/>
          <w:bCs/>
          <w:sz w:val="24"/>
          <w:szCs w:val="24"/>
        </w:rPr>
        <w:t xml:space="preserve">Campo di </w:t>
      </w:r>
      <w:r w:rsidR="00072B29" w:rsidRPr="00783DB2">
        <w:rPr>
          <w:rFonts w:ascii="Times New Roman" w:hAnsi="Times New Roman" w:cs="Times New Roman"/>
          <w:b/>
          <w:bCs/>
          <w:sz w:val="24"/>
          <w:szCs w:val="24"/>
        </w:rPr>
        <w:t>applicazione</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Se un’impresa opera sia in settori ammissibili dall’avviso/bando, sia in settori esclusi, deve essere garantito, tramite la separazione delle attività o la distinzione dei costi, che le attività esercitate nei settori esclusi non beneficino degli aiuti “de </w:t>
      </w:r>
      <w:proofErr w:type="spellStart"/>
      <w:r w:rsidRPr="00783DB2">
        <w:rPr>
          <w:rFonts w:ascii="Times New Roman" w:hAnsi="Times New Roman" w:cs="Times New Roman"/>
          <w:sz w:val="24"/>
          <w:szCs w:val="24"/>
        </w:rPr>
        <w:t>minimis</w:t>
      </w:r>
      <w:proofErr w:type="spellEnd"/>
      <w:r w:rsidRPr="00783DB2">
        <w:rPr>
          <w:rFonts w:ascii="Times New Roman" w:hAnsi="Times New Roman" w:cs="Times New Roman"/>
          <w:sz w:val="24"/>
          <w:szCs w:val="24"/>
        </w:rPr>
        <w:t>”.</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La stessa regola vale per le imprese che operano in settori ammissibili ma che ai sensi dei regolamenti “de </w:t>
      </w:r>
      <w:proofErr w:type="spellStart"/>
      <w:r w:rsidRPr="00783DB2">
        <w:rPr>
          <w:rFonts w:ascii="Times New Roman" w:hAnsi="Times New Roman" w:cs="Times New Roman"/>
          <w:sz w:val="24"/>
          <w:szCs w:val="24"/>
        </w:rPr>
        <w:t>minimis</w:t>
      </w:r>
      <w:proofErr w:type="spellEnd"/>
      <w:r w:rsidRPr="00783DB2">
        <w:rPr>
          <w:rFonts w:ascii="Times New Roman" w:hAnsi="Times New Roman" w:cs="Times New Roman"/>
          <w:sz w:val="24"/>
          <w:szCs w:val="24"/>
        </w:rPr>
        <w:t>”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p>
    <w:p w:rsidR="00072B29" w:rsidRPr="00783DB2" w:rsidRDefault="00072B29" w:rsidP="00072B29">
      <w:pPr>
        <w:autoSpaceDE w:val="0"/>
        <w:autoSpaceDN w:val="0"/>
        <w:adjustRightInd w:val="0"/>
        <w:spacing w:after="0" w:line="240" w:lineRule="auto"/>
        <w:jc w:val="both"/>
        <w:rPr>
          <w:rFonts w:ascii="Times New Roman" w:hAnsi="Times New Roman" w:cs="Times New Roman"/>
          <w:sz w:val="24"/>
          <w:szCs w:val="24"/>
        </w:rPr>
      </w:pPr>
      <w:r w:rsidRPr="00783DB2">
        <w:rPr>
          <w:rFonts w:ascii="Times New Roman" w:hAnsi="Times New Roman" w:cs="Times New Roman"/>
          <w:sz w:val="24"/>
          <w:szCs w:val="24"/>
        </w:rPr>
        <w:t xml:space="preserve">In base al Regolamento 1407/2013 (articolo 1, par.1), non possono essere concessi aiuti de </w:t>
      </w:r>
      <w:proofErr w:type="spellStart"/>
      <w:r w:rsidRPr="00783DB2">
        <w:rPr>
          <w:rFonts w:ascii="Times New Roman" w:hAnsi="Times New Roman" w:cs="Times New Roman"/>
          <w:sz w:val="24"/>
          <w:szCs w:val="24"/>
        </w:rPr>
        <w:t>minimis</w:t>
      </w:r>
      <w:proofErr w:type="spellEnd"/>
      <w:r w:rsidRPr="00783DB2">
        <w:rPr>
          <w:rFonts w:ascii="Times New Roman" w:hAnsi="Times New Roman" w:cs="Times New Roman"/>
          <w:sz w:val="24"/>
          <w:szCs w:val="24"/>
        </w:rPr>
        <w:t xml:space="preserve"> alle imprese che operano nei seguenti settori:</w:t>
      </w:r>
    </w:p>
    <w:p w:rsidR="00B40DD6" w:rsidRPr="00783DB2" w:rsidRDefault="00072B29" w:rsidP="00072B29">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783DB2">
        <w:rPr>
          <w:rFonts w:ascii="Times New Roman" w:hAnsi="Times New Roman" w:cs="Times New Roman"/>
          <w:sz w:val="24"/>
          <w:szCs w:val="24"/>
        </w:rPr>
        <w:t>pesca</w:t>
      </w:r>
      <w:proofErr w:type="gramEnd"/>
      <w:r w:rsidRPr="00783DB2">
        <w:rPr>
          <w:rFonts w:ascii="Times New Roman" w:hAnsi="Times New Roman" w:cs="Times New Roman"/>
          <w:sz w:val="24"/>
          <w:szCs w:val="24"/>
        </w:rPr>
        <w:t xml:space="preserve"> </w:t>
      </w:r>
      <w:proofErr w:type="spellStart"/>
      <w:r w:rsidRPr="00783DB2">
        <w:rPr>
          <w:rFonts w:ascii="Times New Roman" w:hAnsi="Times New Roman" w:cs="Times New Roman"/>
          <w:sz w:val="24"/>
          <w:szCs w:val="24"/>
        </w:rPr>
        <w:t>ed</w:t>
      </w:r>
      <w:proofErr w:type="spellEnd"/>
      <w:r w:rsidRPr="00783DB2">
        <w:rPr>
          <w:rFonts w:ascii="Times New Roman" w:hAnsi="Times New Roman" w:cs="Times New Roman"/>
          <w:sz w:val="24"/>
          <w:szCs w:val="24"/>
        </w:rPr>
        <w:t xml:space="preserve"> acquacoltura, di cui al regolamento (CE) n. 104/2000 del Consiglio;</w:t>
      </w:r>
    </w:p>
    <w:p w:rsidR="00B40DD6" w:rsidRPr="00783DB2" w:rsidRDefault="00072B29" w:rsidP="00072B29">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783DB2">
        <w:rPr>
          <w:rFonts w:ascii="Times New Roman" w:hAnsi="Times New Roman" w:cs="Times New Roman"/>
          <w:sz w:val="24"/>
          <w:szCs w:val="24"/>
        </w:rPr>
        <w:t>produzione</w:t>
      </w:r>
      <w:proofErr w:type="gramEnd"/>
      <w:r w:rsidRPr="00783DB2">
        <w:rPr>
          <w:rFonts w:ascii="Times New Roman" w:hAnsi="Times New Roman" w:cs="Times New Roman"/>
          <w:sz w:val="24"/>
          <w:szCs w:val="24"/>
        </w:rPr>
        <w:t xml:space="preserve"> primaria dei prodotti agricoli;</w:t>
      </w:r>
    </w:p>
    <w:p w:rsidR="00072B29" w:rsidRPr="00783DB2" w:rsidRDefault="00072B29" w:rsidP="00072B29">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proofErr w:type="gramStart"/>
      <w:r w:rsidRPr="00783DB2">
        <w:rPr>
          <w:rFonts w:ascii="Times New Roman" w:hAnsi="Times New Roman" w:cs="Times New Roman"/>
          <w:sz w:val="24"/>
          <w:szCs w:val="24"/>
        </w:rPr>
        <w:t>solo</w:t>
      </w:r>
      <w:proofErr w:type="gramEnd"/>
      <w:r w:rsidRPr="00783DB2">
        <w:rPr>
          <w:rFonts w:ascii="Times New Roman" w:hAnsi="Times New Roman" w:cs="Times New Roman"/>
          <w:sz w:val="24"/>
          <w:szCs w:val="24"/>
        </w:rPr>
        <w:t xml:space="preserve">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rsidR="00072B29" w:rsidRPr="00783DB2" w:rsidRDefault="00072B29" w:rsidP="00072B29">
      <w:pPr>
        <w:autoSpaceDE w:val="0"/>
        <w:autoSpaceDN w:val="0"/>
        <w:adjustRightInd w:val="0"/>
        <w:spacing w:after="0" w:line="240" w:lineRule="auto"/>
        <w:jc w:val="both"/>
        <w:rPr>
          <w:rFonts w:ascii="Times New Roman" w:hAnsi="Times New Roman" w:cs="Times New Roman"/>
          <w:b/>
          <w:bCs/>
          <w:sz w:val="24"/>
          <w:szCs w:val="24"/>
        </w:rPr>
      </w:pPr>
    </w:p>
    <w:p w:rsidR="00072B29" w:rsidRPr="00783DB2" w:rsidRDefault="00072B29" w:rsidP="00B40DD6">
      <w:pPr>
        <w:autoSpaceDE w:val="0"/>
        <w:autoSpaceDN w:val="0"/>
        <w:adjustRightInd w:val="0"/>
        <w:spacing w:after="0" w:line="240" w:lineRule="auto"/>
        <w:jc w:val="both"/>
        <w:rPr>
          <w:rFonts w:ascii="Times New Roman" w:hAnsi="Times New Roman" w:cs="Times New Roman"/>
          <w:i/>
          <w:sz w:val="24"/>
          <w:szCs w:val="24"/>
        </w:rPr>
      </w:pPr>
    </w:p>
    <w:sectPr w:rsidR="00072B29" w:rsidRPr="00783DB2" w:rsidSect="00605866">
      <w:footerReference w:type="defaul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3C" w:rsidRDefault="00D4273C" w:rsidP="00783DB2">
      <w:pPr>
        <w:spacing w:after="0" w:line="240" w:lineRule="auto"/>
      </w:pPr>
      <w:r>
        <w:separator/>
      </w:r>
    </w:p>
  </w:endnote>
  <w:endnote w:type="continuationSeparator" w:id="0">
    <w:p w:rsidR="00D4273C" w:rsidRDefault="00D4273C" w:rsidP="0078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454442"/>
      <w:docPartObj>
        <w:docPartGallery w:val="Page Numbers (Bottom of Page)"/>
        <w:docPartUnique/>
      </w:docPartObj>
    </w:sdtPr>
    <w:sdtEndPr/>
    <w:sdtContent>
      <w:p w:rsidR="00783DB2" w:rsidRDefault="00783DB2">
        <w:pPr>
          <w:pStyle w:val="Pidipagina"/>
          <w:jc w:val="right"/>
        </w:pPr>
        <w:r>
          <w:fldChar w:fldCharType="begin"/>
        </w:r>
        <w:r>
          <w:instrText>PAGE   \* MERGEFORMAT</w:instrText>
        </w:r>
        <w:r>
          <w:fldChar w:fldCharType="separate"/>
        </w:r>
        <w:r w:rsidR="00D83900">
          <w:rPr>
            <w:noProof/>
          </w:rPr>
          <w:t>1</w:t>
        </w:r>
        <w:r>
          <w:fldChar w:fldCharType="end"/>
        </w:r>
      </w:p>
    </w:sdtContent>
  </w:sdt>
  <w:p w:rsidR="00783DB2" w:rsidRDefault="00783D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3C" w:rsidRDefault="00D4273C" w:rsidP="00783DB2">
      <w:pPr>
        <w:spacing w:after="0" w:line="240" w:lineRule="auto"/>
      </w:pPr>
      <w:r>
        <w:separator/>
      </w:r>
    </w:p>
  </w:footnote>
  <w:footnote w:type="continuationSeparator" w:id="0">
    <w:p w:rsidR="00D4273C" w:rsidRDefault="00D4273C" w:rsidP="00783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F14E1"/>
    <w:multiLevelType w:val="hybridMultilevel"/>
    <w:tmpl w:val="7E340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29"/>
    <w:rsid w:val="00072B29"/>
    <w:rsid w:val="000E4B57"/>
    <w:rsid w:val="001D667D"/>
    <w:rsid w:val="001F41C3"/>
    <w:rsid w:val="003E484E"/>
    <w:rsid w:val="005B22FD"/>
    <w:rsid w:val="005B7F62"/>
    <w:rsid w:val="00605866"/>
    <w:rsid w:val="00693E7B"/>
    <w:rsid w:val="006F61C9"/>
    <w:rsid w:val="00783DB2"/>
    <w:rsid w:val="00931C63"/>
    <w:rsid w:val="009632B8"/>
    <w:rsid w:val="009D321D"/>
    <w:rsid w:val="00A800CB"/>
    <w:rsid w:val="00B2309E"/>
    <w:rsid w:val="00B40DD6"/>
    <w:rsid w:val="00CF6E0E"/>
    <w:rsid w:val="00D4273C"/>
    <w:rsid w:val="00D83900"/>
    <w:rsid w:val="00DD36FD"/>
    <w:rsid w:val="00E12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A7292-8CF1-46B4-8C27-ED574D89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0DD6"/>
    <w:pPr>
      <w:ind w:left="720"/>
      <w:contextualSpacing/>
    </w:pPr>
  </w:style>
  <w:style w:type="paragraph" w:styleId="Intestazione">
    <w:name w:val="header"/>
    <w:basedOn w:val="Normale"/>
    <w:link w:val="IntestazioneCarattere"/>
    <w:uiPriority w:val="99"/>
    <w:unhideWhenUsed/>
    <w:rsid w:val="00783D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3DB2"/>
  </w:style>
  <w:style w:type="paragraph" w:styleId="Pidipagina">
    <w:name w:val="footer"/>
    <w:basedOn w:val="Normale"/>
    <w:link w:val="PidipaginaCarattere"/>
    <w:uiPriority w:val="99"/>
    <w:unhideWhenUsed/>
    <w:rsid w:val="00783D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5E81-4F50-4C20-9570-9CF02DBD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1408</Words>
  <Characters>8029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Mucci</dc:creator>
  <cp:keywords/>
  <dc:description/>
  <cp:lastModifiedBy>Alessandro Mucci</cp:lastModifiedBy>
  <cp:revision>14</cp:revision>
  <dcterms:created xsi:type="dcterms:W3CDTF">2015-08-06T15:10:00Z</dcterms:created>
  <dcterms:modified xsi:type="dcterms:W3CDTF">2015-09-03T14:25:00Z</dcterms:modified>
</cp:coreProperties>
</file>