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18" w:rsidRPr="00CE2347" w:rsidRDefault="005E6518" w:rsidP="001F369D">
      <w:pPr>
        <w:spacing w:before="120"/>
        <w:jc w:val="center"/>
        <w:rPr>
          <w:sz w:val="23"/>
          <w:szCs w:val="23"/>
        </w:rPr>
      </w:pPr>
      <w:bookmarkStart w:id="0" w:name="_GoBack"/>
      <w:bookmarkEnd w:id="0"/>
      <w:r w:rsidRPr="00CE2347">
        <w:rPr>
          <w:sz w:val="23"/>
          <w:szCs w:val="23"/>
        </w:rPr>
        <w:t xml:space="preserve">IL DIRETTORE GENERALE </w:t>
      </w:r>
    </w:p>
    <w:p w:rsidR="005E6518" w:rsidRPr="00CE2347" w:rsidRDefault="005E6518" w:rsidP="001F369D">
      <w:pPr>
        <w:spacing w:before="120"/>
        <w:jc w:val="center"/>
        <w:rPr>
          <w:sz w:val="23"/>
          <w:szCs w:val="23"/>
          <w:highlight w:val="yellow"/>
        </w:rPr>
      </w:pPr>
    </w:p>
    <w:p w:rsidR="005E6518" w:rsidRPr="00CE2347" w:rsidRDefault="005E6518" w:rsidP="001F369D">
      <w:pPr>
        <w:spacing w:before="120" w:after="100" w:afterAutospacing="1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VISTO il Decreto Legge 22 giugno 2012 n. 83, convertito nella legge 7 agosto 2012, n. 134, concernente “Misure urgenti per la crescita del Paese”;</w:t>
      </w:r>
    </w:p>
    <w:p w:rsidR="005E6518" w:rsidRDefault="005E6518" w:rsidP="001F369D">
      <w:pPr>
        <w:spacing w:before="120" w:after="100" w:afterAutospacing="1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VISTO in particolare l’articolo 42, comma 2, del richiamato Decreto Legge che prevede, tra l’altro, la concessione di contr</w:t>
      </w:r>
      <w:r>
        <w:rPr>
          <w:sz w:val="23"/>
          <w:szCs w:val="23"/>
        </w:rPr>
        <w:t xml:space="preserve">ibuti in favore di </w:t>
      </w:r>
      <w:r w:rsidRPr="00CE2347">
        <w:rPr>
          <w:sz w:val="23"/>
          <w:szCs w:val="23"/>
        </w:rPr>
        <w:t>Istituti</w:t>
      </w:r>
      <w:r>
        <w:rPr>
          <w:sz w:val="23"/>
          <w:szCs w:val="23"/>
        </w:rPr>
        <w:t xml:space="preserve">, Enti, Associazioni per lo svolgimento di specifiche attività promozionali, di rilievo nazionale per l’internazionalizzazione delle piccole e medie imprese; </w:t>
      </w:r>
    </w:p>
    <w:p w:rsidR="005E6518" w:rsidRPr="00CE2347" w:rsidRDefault="005E6518" w:rsidP="001F369D">
      <w:pPr>
        <w:spacing w:before="120" w:after="100" w:afterAutospacing="1"/>
        <w:jc w:val="both"/>
        <w:rPr>
          <w:sz w:val="23"/>
          <w:szCs w:val="23"/>
        </w:rPr>
      </w:pPr>
      <w:r w:rsidRPr="00E40439">
        <w:rPr>
          <w:sz w:val="23"/>
          <w:szCs w:val="23"/>
        </w:rPr>
        <w:t>VISTO il Decreto del Ministro del 2</w:t>
      </w:r>
      <w:r w:rsidR="00E40439" w:rsidRPr="00E40439">
        <w:rPr>
          <w:sz w:val="23"/>
          <w:szCs w:val="23"/>
        </w:rPr>
        <w:t xml:space="preserve">6 aprile </w:t>
      </w:r>
      <w:r w:rsidRPr="00E40439">
        <w:rPr>
          <w:sz w:val="23"/>
          <w:szCs w:val="23"/>
        </w:rPr>
        <w:t>2013 che disciplina i requisiti soggettivi, i criteri e le modalità per la concessione dei contributi a favore d</w:t>
      </w:r>
      <w:r w:rsidR="00FA1DEE" w:rsidRPr="00E40439">
        <w:rPr>
          <w:sz w:val="23"/>
          <w:szCs w:val="23"/>
        </w:rPr>
        <w:t xml:space="preserve">i Istituti, Enti, Associazioni </w:t>
      </w:r>
      <w:r w:rsidRPr="00E40439">
        <w:rPr>
          <w:sz w:val="23"/>
          <w:szCs w:val="23"/>
        </w:rPr>
        <w:t>per l’esecuzione di progetti per l’internazionalizzazione delle piccole e medie imprese;</w:t>
      </w:r>
      <w:r w:rsidRPr="00D31D6F">
        <w:rPr>
          <w:sz w:val="23"/>
          <w:szCs w:val="23"/>
        </w:rPr>
        <w:t xml:space="preserve"> </w:t>
      </w:r>
    </w:p>
    <w:p w:rsidR="005E6518" w:rsidRPr="00CE2347" w:rsidRDefault="005E6518" w:rsidP="007F0104">
      <w:pPr>
        <w:spacing w:before="36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CONSIDERATO che, ai sensi del citato Decreto del Ministro, con provvedimento del Dirigente della Direzione generale per le politiche di internazionalizzazione e la promozione degli scambi (di seguito Decreto Direttoriale), occorre individuare le spese ammissibili e non ammissibili, definire le modalità, i termini iniziale e finale nonché i modelli per la presentazione della domanda di ammissione al contributo e per la rendicontazione di spesa;</w:t>
      </w:r>
    </w:p>
    <w:p w:rsidR="005E6518" w:rsidRDefault="005E6518" w:rsidP="00AC2807">
      <w:pPr>
        <w:spacing w:before="360"/>
        <w:jc w:val="both"/>
        <w:rPr>
          <w:b/>
          <w:bCs/>
          <w:sz w:val="23"/>
          <w:szCs w:val="23"/>
        </w:rPr>
      </w:pPr>
      <w:r w:rsidRPr="00CE2347">
        <w:rPr>
          <w:sz w:val="23"/>
          <w:szCs w:val="23"/>
        </w:rPr>
        <w:t xml:space="preserve">CONSIDERATO, altresì, che l’art.7 del suddetto Decreto del Ministro prevede che con il Decreto Direttoriale sia nominata la Commissione di valutazione e definiti i punteggi da attribuire ai singoli parametri di valutazione indicati nel Decreto del Ministro nonché il punteggio soglia per l’ammissione al contributo di </w:t>
      </w:r>
      <w:r w:rsidR="00AC2807">
        <w:rPr>
          <w:sz w:val="23"/>
          <w:szCs w:val="23"/>
        </w:rPr>
        <w:t>Istituti, Enti, Associazioni</w:t>
      </w:r>
    </w:p>
    <w:p w:rsidR="00AC2807" w:rsidRDefault="00AC2807" w:rsidP="001F369D">
      <w:pPr>
        <w:spacing w:before="120"/>
        <w:jc w:val="center"/>
        <w:rPr>
          <w:b/>
          <w:bCs/>
          <w:sz w:val="23"/>
          <w:szCs w:val="23"/>
        </w:rPr>
      </w:pPr>
    </w:p>
    <w:p w:rsidR="005E6518" w:rsidRPr="00CE2347" w:rsidRDefault="005E6518" w:rsidP="001F369D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DECRETA</w:t>
      </w:r>
    </w:p>
    <w:p w:rsidR="00784DB1" w:rsidRDefault="00784DB1" w:rsidP="006C1489">
      <w:pPr>
        <w:spacing w:line="360" w:lineRule="auto"/>
        <w:jc w:val="center"/>
        <w:rPr>
          <w:b/>
          <w:bCs/>
          <w:sz w:val="23"/>
          <w:szCs w:val="23"/>
        </w:rPr>
      </w:pPr>
    </w:p>
    <w:p w:rsidR="005E6518" w:rsidRPr="00CE2347" w:rsidRDefault="005E6518" w:rsidP="006C1489">
      <w:pPr>
        <w:spacing w:line="360" w:lineRule="auto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1</w:t>
      </w:r>
    </w:p>
    <w:p w:rsidR="005E6518" w:rsidRPr="00CE2347" w:rsidRDefault="005E6518" w:rsidP="006C1489">
      <w:pPr>
        <w:spacing w:line="360" w:lineRule="auto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Oggetto</w:t>
      </w:r>
    </w:p>
    <w:p w:rsidR="005E6518" w:rsidRPr="009C7C78" w:rsidRDefault="005E6518" w:rsidP="00823954">
      <w:pPr>
        <w:jc w:val="both"/>
        <w:rPr>
          <w:sz w:val="23"/>
          <w:szCs w:val="23"/>
        </w:rPr>
      </w:pPr>
      <w:r w:rsidRPr="00CE2347">
        <w:rPr>
          <w:sz w:val="23"/>
          <w:szCs w:val="23"/>
        </w:rPr>
        <w:t>1. Il presente Decreto Direttoriale individua, ai sensi del Decreto del Ministro del  2</w:t>
      </w:r>
      <w:r w:rsidR="00482C9D">
        <w:rPr>
          <w:sz w:val="23"/>
          <w:szCs w:val="23"/>
        </w:rPr>
        <w:t xml:space="preserve">6 aprile </w:t>
      </w:r>
      <w:r w:rsidRPr="00CE2347">
        <w:rPr>
          <w:sz w:val="23"/>
          <w:szCs w:val="23"/>
        </w:rPr>
        <w:t>2013 (di seguito DM), le spese ammissibili e non ammissibili, le modalità, i termini iniziale e finale nonché i modelli per la presentazione della domanda di ammissione al contributo e per la rendicontazione di spesa, ai fini dell’erogazione del contributo pubblico a sostegno dei progetti per l’internazionalizzazione presentati da</w:t>
      </w:r>
      <w:r w:rsidR="00AC2807">
        <w:rPr>
          <w:sz w:val="23"/>
          <w:szCs w:val="23"/>
        </w:rPr>
        <w:t xml:space="preserve">i soggetti individuati dall’art. </w:t>
      </w:r>
      <w:r w:rsidR="00823954">
        <w:rPr>
          <w:sz w:val="23"/>
          <w:szCs w:val="23"/>
        </w:rPr>
        <w:t xml:space="preserve">2 del DM, per </w:t>
      </w:r>
      <w:r w:rsidR="00823954" w:rsidRPr="009C7C78">
        <w:rPr>
          <w:sz w:val="23"/>
          <w:szCs w:val="23"/>
        </w:rPr>
        <w:t>l’annualità 201</w:t>
      </w:r>
      <w:r w:rsidR="008E376F" w:rsidRPr="009C7C78">
        <w:rPr>
          <w:sz w:val="23"/>
          <w:szCs w:val="23"/>
        </w:rPr>
        <w:t>4</w:t>
      </w:r>
      <w:r w:rsidR="00823954" w:rsidRPr="009C7C78">
        <w:rPr>
          <w:sz w:val="23"/>
          <w:szCs w:val="23"/>
        </w:rPr>
        <w:t xml:space="preserve">. </w:t>
      </w:r>
    </w:p>
    <w:p w:rsidR="005E6518" w:rsidRDefault="005E6518" w:rsidP="003B487D">
      <w:pPr>
        <w:spacing w:before="36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2. Il presente Decreto nomina, altresì, la Commissione di valutazione e definisce i punteggi da attribuire ai singoli parametri di valutazione indicati nel citato DM nonché il punteggio soglia per l’ammissione al contributo.</w:t>
      </w:r>
    </w:p>
    <w:p w:rsidR="006623B4" w:rsidRDefault="006623B4" w:rsidP="003B487D">
      <w:pPr>
        <w:spacing w:before="360"/>
        <w:jc w:val="both"/>
        <w:rPr>
          <w:sz w:val="23"/>
          <w:szCs w:val="23"/>
        </w:rPr>
      </w:pPr>
    </w:p>
    <w:p w:rsidR="005E6518" w:rsidRPr="00CE2347" w:rsidRDefault="005E6518" w:rsidP="003631E9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lastRenderedPageBreak/>
        <w:t>Art. 2</w:t>
      </w:r>
    </w:p>
    <w:p w:rsidR="005E6518" w:rsidRPr="00CE2347" w:rsidRDefault="005E6518" w:rsidP="003631E9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Presentazione della domanda</w:t>
      </w:r>
    </w:p>
    <w:p w:rsidR="005E6518" w:rsidRPr="00CE2347" w:rsidRDefault="005E6518" w:rsidP="003631E9">
      <w:pPr>
        <w:spacing w:before="120"/>
        <w:jc w:val="both"/>
        <w:rPr>
          <w:b/>
          <w:bCs/>
          <w:sz w:val="23"/>
          <w:szCs w:val="23"/>
        </w:rPr>
      </w:pPr>
      <w:r w:rsidRPr="00CE2347">
        <w:rPr>
          <w:sz w:val="23"/>
          <w:szCs w:val="23"/>
        </w:rPr>
        <w:t>1. La domanda di contributo</w:t>
      </w:r>
      <w:r w:rsidR="00207794">
        <w:rPr>
          <w:sz w:val="23"/>
          <w:szCs w:val="23"/>
        </w:rPr>
        <w:t>,</w:t>
      </w:r>
      <w:r w:rsidRPr="00CE2347">
        <w:rPr>
          <w:sz w:val="23"/>
          <w:szCs w:val="23"/>
        </w:rPr>
        <w:t xml:space="preserve"> redatta secondo il Modello A allegato al presente provvedimento</w:t>
      </w:r>
      <w:r w:rsidR="00207794">
        <w:rPr>
          <w:sz w:val="23"/>
          <w:szCs w:val="23"/>
        </w:rPr>
        <w:t>,</w:t>
      </w:r>
      <w:r w:rsidRPr="00CE2347">
        <w:rPr>
          <w:sz w:val="23"/>
          <w:szCs w:val="23"/>
        </w:rPr>
        <w:t xml:space="preserve">  potrà essere presentata - unitamente agli altri modelli di seguito indicati - a partire dal giorno successivo alla pubblicazione </w:t>
      </w:r>
      <w:r w:rsidRPr="00A07820">
        <w:rPr>
          <w:sz w:val="23"/>
          <w:szCs w:val="23"/>
        </w:rPr>
        <w:t>nella Gazzetta Ufficiale della Repubblica Italiana del</w:t>
      </w:r>
      <w:r w:rsidR="00823954" w:rsidRPr="00A07820">
        <w:rPr>
          <w:sz w:val="23"/>
          <w:szCs w:val="23"/>
        </w:rPr>
        <w:t>l’avviso relativo al</w:t>
      </w:r>
      <w:r w:rsidRPr="00A07820">
        <w:rPr>
          <w:sz w:val="23"/>
          <w:szCs w:val="23"/>
        </w:rPr>
        <w:t xml:space="preserve"> presente decreto ed entro e </w:t>
      </w:r>
      <w:r w:rsidRPr="009C7C78">
        <w:rPr>
          <w:sz w:val="23"/>
          <w:szCs w:val="23"/>
        </w:rPr>
        <w:t xml:space="preserve">non oltre il </w:t>
      </w:r>
      <w:r w:rsidR="006623B4" w:rsidRPr="009C7C78">
        <w:rPr>
          <w:sz w:val="23"/>
          <w:szCs w:val="23"/>
        </w:rPr>
        <w:t>2</w:t>
      </w:r>
      <w:r w:rsidR="00770D31">
        <w:rPr>
          <w:sz w:val="23"/>
          <w:szCs w:val="23"/>
        </w:rPr>
        <w:t>8</w:t>
      </w:r>
      <w:r w:rsidR="00D11AF6" w:rsidRPr="009C7C78">
        <w:rPr>
          <w:sz w:val="23"/>
          <w:szCs w:val="23"/>
        </w:rPr>
        <w:t xml:space="preserve"> </w:t>
      </w:r>
      <w:r w:rsidR="008E376F" w:rsidRPr="009C7C78">
        <w:rPr>
          <w:sz w:val="23"/>
          <w:szCs w:val="23"/>
        </w:rPr>
        <w:t>febbraio 2014</w:t>
      </w:r>
      <w:r w:rsidRPr="009C7C78">
        <w:rPr>
          <w:sz w:val="23"/>
          <w:szCs w:val="23"/>
        </w:rPr>
        <w:t>. Copia integrale del decreto, dei modelli di domanda e degli allegati sono reperibili sul sito web istituzionale (</w:t>
      </w:r>
      <w:hyperlink r:id="rId8" w:history="1">
        <w:r w:rsidRPr="009C7C78">
          <w:rPr>
            <w:rStyle w:val="Collegamentoipertestuale"/>
            <w:color w:val="auto"/>
            <w:sz w:val="23"/>
            <w:szCs w:val="23"/>
          </w:rPr>
          <w:t>www.mise.gov.it</w:t>
        </w:r>
      </w:hyperlink>
      <w:r w:rsidRPr="00853B93">
        <w:rPr>
          <w:sz w:val="23"/>
          <w:szCs w:val="23"/>
        </w:rPr>
        <w:t>). La domanda di contributo deve essere in regola con l’imposta di bollo vigente.</w:t>
      </w:r>
    </w:p>
    <w:p w:rsidR="005E6518" w:rsidRPr="00A968B4" w:rsidRDefault="005E6518" w:rsidP="003631E9">
      <w:pPr>
        <w:autoSpaceDE w:val="0"/>
        <w:autoSpaceDN w:val="0"/>
        <w:adjustRightInd w:val="0"/>
        <w:spacing w:before="120"/>
        <w:jc w:val="both"/>
        <w:rPr>
          <w:strike/>
          <w:sz w:val="23"/>
          <w:szCs w:val="23"/>
        </w:rPr>
      </w:pPr>
      <w:r w:rsidRPr="00A968B4">
        <w:rPr>
          <w:sz w:val="23"/>
          <w:szCs w:val="23"/>
        </w:rPr>
        <w:t xml:space="preserve">2. Ciascun Soggetto </w:t>
      </w:r>
      <w:r w:rsidR="00823954" w:rsidRPr="00A968B4">
        <w:rPr>
          <w:sz w:val="23"/>
          <w:szCs w:val="23"/>
        </w:rPr>
        <w:t xml:space="preserve">richiedente </w:t>
      </w:r>
      <w:r w:rsidRPr="00A968B4">
        <w:rPr>
          <w:sz w:val="23"/>
          <w:szCs w:val="23"/>
        </w:rPr>
        <w:t>può presentare una sola domanda di contributo, pena l’esclusione di tutte le domande in cui figur</w:t>
      </w:r>
      <w:r w:rsidR="006623B4" w:rsidRPr="00A968B4">
        <w:rPr>
          <w:sz w:val="23"/>
          <w:szCs w:val="23"/>
        </w:rPr>
        <w:t>i</w:t>
      </w:r>
      <w:r w:rsidRPr="00A968B4">
        <w:rPr>
          <w:sz w:val="23"/>
          <w:szCs w:val="23"/>
        </w:rPr>
        <w:t xml:space="preserve"> la stessa </w:t>
      </w:r>
      <w:r w:rsidR="006623B4" w:rsidRPr="00A968B4">
        <w:rPr>
          <w:sz w:val="23"/>
          <w:szCs w:val="23"/>
        </w:rPr>
        <w:t xml:space="preserve">denominazione.  </w:t>
      </w:r>
    </w:p>
    <w:p w:rsidR="00E40537" w:rsidRPr="00A968B4" w:rsidRDefault="005E6518" w:rsidP="00E40537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A968B4">
        <w:rPr>
          <w:sz w:val="23"/>
          <w:szCs w:val="23"/>
        </w:rPr>
        <w:t xml:space="preserve">3. </w:t>
      </w:r>
      <w:r w:rsidR="00E40537" w:rsidRPr="00A968B4">
        <w:rPr>
          <w:sz w:val="23"/>
          <w:szCs w:val="23"/>
        </w:rPr>
        <w:t>Il Soggetto richiedente può</w:t>
      </w:r>
      <w:r w:rsidR="00762815" w:rsidRPr="00A968B4">
        <w:rPr>
          <w:sz w:val="23"/>
          <w:szCs w:val="23"/>
        </w:rPr>
        <w:t xml:space="preserve"> </w:t>
      </w:r>
      <w:r w:rsidR="00E40537" w:rsidRPr="00A968B4">
        <w:rPr>
          <w:sz w:val="23"/>
          <w:szCs w:val="23"/>
        </w:rPr>
        <w:t xml:space="preserve">dare mandato di esecuzione del progetto di internazionalizzazione a un </w:t>
      </w:r>
      <w:r w:rsidR="005D2F61" w:rsidRPr="00A968B4">
        <w:rPr>
          <w:sz w:val="23"/>
          <w:szCs w:val="23"/>
        </w:rPr>
        <w:t>soggetto attuatore</w:t>
      </w:r>
      <w:r w:rsidR="00E40537" w:rsidRPr="00A968B4">
        <w:rPr>
          <w:sz w:val="23"/>
          <w:szCs w:val="23"/>
        </w:rPr>
        <w:t xml:space="preserve"> di cui detenga </w:t>
      </w:r>
      <w:r w:rsidR="00BC5D7C" w:rsidRPr="00A968B4">
        <w:rPr>
          <w:sz w:val="23"/>
          <w:szCs w:val="23"/>
        </w:rPr>
        <w:t xml:space="preserve">la partecipazione </w:t>
      </w:r>
      <w:r w:rsidR="00BF4EBC" w:rsidRPr="00A968B4">
        <w:rPr>
          <w:sz w:val="23"/>
          <w:szCs w:val="23"/>
        </w:rPr>
        <w:t xml:space="preserve">maggioritaria </w:t>
      </w:r>
      <w:r w:rsidR="00BC5D7C" w:rsidRPr="00A968B4">
        <w:rPr>
          <w:sz w:val="23"/>
          <w:szCs w:val="23"/>
        </w:rPr>
        <w:t>del capitale</w:t>
      </w:r>
      <w:r w:rsidR="00E40537" w:rsidRPr="00A968B4">
        <w:rPr>
          <w:sz w:val="23"/>
          <w:szCs w:val="23"/>
        </w:rPr>
        <w:t xml:space="preserve">. </w:t>
      </w:r>
    </w:p>
    <w:p w:rsidR="00DB7A9E" w:rsidRPr="00A968B4" w:rsidRDefault="00DB7A9E" w:rsidP="003631E9">
      <w:pPr>
        <w:jc w:val="both"/>
        <w:rPr>
          <w:sz w:val="23"/>
          <w:szCs w:val="23"/>
        </w:rPr>
      </w:pPr>
    </w:p>
    <w:p w:rsidR="005E6518" w:rsidRPr="00CE2347" w:rsidRDefault="005E6518" w:rsidP="003631E9">
      <w:pPr>
        <w:jc w:val="both"/>
        <w:rPr>
          <w:sz w:val="23"/>
          <w:szCs w:val="23"/>
        </w:rPr>
      </w:pPr>
      <w:r w:rsidRPr="00A968B4">
        <w:rPr>
          <w:sz w:val="23"/>
          <w:szCs w:val="23"/>
        </w:rPr>
        <w:t>4. Alla domanda devono essere allegati:</w:t>
      </w:r>
    </w:p>
    <w:p w:rsidR="005E6518" w:rsidRPr="00CE2347" w:rsidRDefault="005E6518" w:rsidP="003631E9">
      <w:pPr>
        <w:numPr>
          <w:ilvl w:val="0"/>
          <w:numId w:val="25"/>
        </w:numPr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il progetto di internazionalizzazione da realizzare, corredato dalle relative voci di spesa (Modello B); </w:t>
      </w:r>
    </w:p>
    <w:p w:rsidR="005E6518" w:rsidRPr="00C1359E" w:rsidRDefault="005E6518" w:rsidP="003631E9">
      <w:pPr>
        <w:numPr>
          <w:ilvl w:val="0"/>
          <w:numId w:val="25"/>
        </w:numPr>
        <w:spacing w:before="120"/>
        <w:jc w:val="both"/>
        <w:rPr>
          <w:b/>
          <w:sz w:val="23"/>
          <w:szCs w:val="23"/>
        </w:rPr>
      </w:pPr>
      <w:r w:rsidRPr="00C1359E">
        <w:rPr>
          <w:sz w:val="23"/>
          <w:szCs w:val="23"/>
        </w:rPr>
        <w:t>copia conforme dell’atto costitutivo e dello statuto</w:t>
      </w:r>
      <w:r w:rsidR="005E511A" w:rsidRPr="00C1359E">
        <w:rPr>
          <w:sz w:val="23"/>
          <w:szCs w:val="23"/>
        </w:rPr>
        <w:t>,</w:t>
      </w:r>
      <w:r w:rsidR="0019213F" w:rsidRPr="00C1359E">
        <w:rPr>
          <w:sz w:val="23"/>
          <w:szCs w:val="23"/>
        </w:rPr>
        <w:t xml:space="preserve"> salvo che tali documenti siano già </w:t>
      </w:r>
      <w:r w:rsidR="00784DB1">
        <w:rPr>
          <w:sz w:val="23"/>
          <w:szCs w:val="23"/>
        </w:rPr>
        <w:t xml:space="preserve">agli atti del </w:t>
      </w:r>
      <w:r w:rsidR="0019213F" w:rsidRPr="00C1359E">
        <w:rPr>
          <w:sz w:val="23"/>
          <w:szCs w:val="23"/>
        </w:rPr>
        <w:t xml:space="preserve">Ministero e che nel frattempo non </w:t>
      </w:r>
      <w:r w:rsidR="00784DB1">
        <w:rPr>
          <w:sz w:val="23"/>
          <w:szCs w:val="23"/>
        </w:rPr>
        <w:t>abbiano</w:t>
      </w:r>
      <w:r w:rsidR="0019213F" w:rsidRPr="00C1359E">
        <w:rPr>
          <w:sz w:val="23"/>
          <w:szCs w:val="23"/>
        </w:rPr>
        <w:t xml:space="preserve"> subito modifiche</w:t>
      </w:r>
      <w:r w:rsidR="006035A0" w:rsidRPr="00C1359E">
        <w:rPr>
          <w:sz w:val="23"/>
          <w:szCs w:val="23"/>
        </w:rPr>
        <w:t>;</w:t>
      </w:r>
    </w:p>
    <w:p w:rsidR="005E6518" w:rsidRDefault="005E6518" w:rsidP="0019213F">
      <w:pPr>
        <w:pStyle w:val="Paragrafoelenco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 w:rsidRPr="00BF4EBC">
        <w:rPr>
          <w:sz w:val="23"/>
          <w:szCs w:val="23"/>
        </w:rPr>
        <w:t xml:space="preserve">fotocopia di un documento di identità </w:t>
      </w:r>
      <w:r w:rsidR="00784DB1" w:rsidRPr="00BF4EBC">
        <w:rPr>
          <w:sz w:val="23"/>
          <w:szCs w:val="23"/>
        </w:rPr>
        <w:t xml:space="preserve">in corso di validità </w:t>
      </w:r>
      <w:r w:rsidRPr="00BF4EBC">
        <w:rPr>
          <w:sz w:val="23"/>
          <w:szCs w:val="23"/>
        </w:rPr>
        <w:t>del legale rappresentante</w:t>
      </w:r>
      <w:r w:rsidR="00784DB1" w:rsidRPr="00BF4EBC">
        <w:rPr>
          <w:sz w:val="23"/>
          <w:szCs w:val="23"/>
        </w:rPr>
        <w:t xml:space="preserve">; </w:t>
      </w:r>
      <w:r w:rsidR="008F7C9C" w:rsidRPr="00BF4EBC">
        <w:rPr>
          <w:sz w:val="23"/>
          <w:szCs w:val="23"/>
        </w:rPr>
        <w:t xml:space="preserve"> </w:t>
      </w:r>
    </w:p>
    <w:p w:rsidR="00BF4EBC" w:rsidRPr="00BF4EBC" w:rsidRDefault="00BF4EBC" w:rsidP="00207794">
      <w:pPr>
        <w:pStyle w:val="Paragrafoelenco"/>
        <w:numPr>
          <w:ilvl w:val="0"/>
          <w:numId w:val="25"/>
        </w:numPr>
        <w:spacing w:before="120"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eventuale </w:t>
      </w:r>
      <w:r w:rsidRPr="00BF4EBC">
        <w:rPr>
          <w:sz w:val="23"/>
          <w:szCs w:val="23"/>
        </w:rPr>
        <w:t>mandato e relativa accettazione del soggetto attuatore</w:t>
      </w:r>
      <w:r w:rsidR="0020779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5E6518" w:rsidRPr="00BD5FF3" w:rsidRDefault="00482C9D" w:rsidP="00BF4EBC">
      <w:pPr>
        <w:spacing w:before="120"/>
        <w:jc w:val="both"/>
        <w:rPr>
          <w:sz w:val="23"/>
          <w:szCs w:val="23"/>
        </w:rPr>
      </w:pPr>
      <w:r w:rsidRPr="00BD5FF3">
        <w:rPr>
          <w:sz w:val="23"/>
          <w:szCs w:val="23"/>
        </w:rPr>
        <w:t>5</w:t>
      </w:r>
      <w:r w:rsidR="005E6518" w:rsidRPr="00BD5FF3">
        <w:rPr>
          <w:sz w:val="23"/>
          <w:szCs w:val="23"/>
        </w:rPr>
        <w:t>. Ove indicato, i modelli e i documenti dovranno essere sottoscritti in originale dal legale rappresentante a pena di inammissibilità della domanda.</w:t>
      </w:r>
    </w:p>
    <w:p w:rsidR="005E6518" w:rsidRPr="00CE2347" w:rsidRDefault="00482C9D" w:rsidP="00B471DA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5E6518" w:rsidRPr="00CE2347">
        <w:rPr>
          <w:sz w:val="23"/>
          <w:szCs w:val="23"/>
        </w:rPr>
        <w:t xml:space="preserve">. I </w:t>
      </w:r>
      <w:r w:rsidR="005E6518" w:rsidRPr="00E3005E">
        <w:rPr>
          <w:sz w:val="23"/>
          <w:szCs w:val="23"/>
        </w:rPr>
        <w:t>Soggetti d</w:t>
      </w:r>
      <w:r w:rsidR="00BD5FF3">
        <w:rPr>
          <w:sz w:val="23"/>
          <w:szCs w:val="23"/>
        </w:rPr>
        <w:t>evono</w:t>
      </w:r>
      <w:r w:rsidR="005E6518" w:rsidRPr="00E3005E">
        <w:rPr>
          <w:sz w:val="23"/>
          <w:szCs w:val="23"/>
        </w:rPr>
        <w:t xml:space="preserve"> dotarsi di un proprio indirizzo di Posta Elettronica Certificata (PEC) ai sensi della normativa</w:t>
      </w:r>
      <w:r w:rsidR="005E6518" w:rsidRPr="00CE2347">
        <w:rPr>
          <w:sz w:val="23"/>
          <w:szCs w:val="23"/>
        </w:rPr>
        <w:t xml:space="preserve"> vigente.</w:t>
      </w:r>
    </w:p>
    <w:p w:rsidR="005E6518" w:rsidRPr="00CE2347" w:rsidRDefault="00482C9D" w:rsidP="001F369D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5E6518" w:rsidRPr="00CE2347">
        <w:rPr>
          <w:sz w:val="23"/>
          <w:szCs w:val="23"/>
        </w:rPr>
        <w:t>. Il plico, contenente la domanda nonché tutta la relativa documentazione, deve essere inoltrato mediante raccomandata A/R oppure tramite corriere/spedizioniere al seguente indirizzo:</w:t>
      </w:r>
    </w:p>
    <w:p w:rsidR="00431995" w:rsidRDefault="005E6518" w:rsidP="001F369D">
      <w:pPr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Ministero dello Sviluppo Economico</w:t>
      </w:r>
    </w:p>
    <w:p w:rsidR="005E6518" w:rsidRPr="00CE2347" w:rsidRDefault="005E6518" w:rsidP="00431995">
      <w:pPr>
        <w:jc w:val="both"/>
        <w:rPr>
          <w:sz w:val="23"/>
          <w:szCs w:val="23"/>
        </w:rPr>
      </w:pPr>
      <w:r w:rsidRPr="00CE2347">
        <w:rPr>
          <w:sz w:val="23"/>
          <w:szCs w:val="23"/>
        </w:rPr>
        <w:t>Direzione Generale per le politiche di internazionalizzazione e la promozione degli scambi – Divisione VIII</w:t>
      </w:r>
      <w:r w:rsidR="00431995">
        <w:rPr>
          <w:sz w:val="23"/>
          <w:szCs w:val="23"/>
        </w:rPr>
        <w:t xml:space="preserve"> - </w:t>
      </w:r>
      <w:r w:rsidRPr="00CE2347">
        <w:rPr>
          <w:sz w:val="23"/>
          <w:szCs w:val="23"/>
        </w:rPr>
        <w:t xml:space="preserve">Viale Boston n. 25 – 00144 </w:t>
      </w:r>
      <w:r w:rsidRPr="00CE2347">
        <w:rPr>
          <w:sz w:val="23"/>
          <w:szCs w:val="23"/>
          <w:u w:val="single"/>
        </w:rPr>
        <w:t>ROMA</w:t>
      </w:r>
    </w:p>
    <w:p w:rsidR="005E6518" w:rsidRPr="00CE2347" w:rsidRDefault="005E6518" w:rsidP="00717FC4">
      <w:pPr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La domanda dovrà pervenire in busta chiusa recante l’indicazione </w:t>
      </w:r>
      <w:r w:rsidRPr="00D137C1">
        <w:rPr>
          <w:i/>
          <w:iCs/>
          <w:sz w:val="23"/>
          <w:szCs w:val="23"/>
        </w:rPr>
        <w:t>“</w:t>
      </w:r>
      <w:r w:rsidR="008F7C9C" w:rsidRPr="00D137C1">
        <w:rPr>
          <w:i/>
          <w:iCs/>
          <w:sz w:val="23"/>
          <w:szCs w:val="23"/>
        </w:rPr>
        <w:t xml:space="preserve">CONTRIBUTI A </w:t>
      </w:r>
      <w:r w:rsidRPr="00D137C1">
        <w:rPr>
          <w:i/>
          <w:iCs/>
          <w:sz w:val="23"/>
          <w:szCs w:val="23"/>
        </w:rPr>
        <w:t xml:space="preserve"> ENTI/ISTITUTI</w:t>
      </w:r>
      <w:r w:rsidR="008F7C9C" w:rsidRPr="00D137C1">
        <w:rPr>
          <w:i/>
          <w:iCs/>
          <w:sz w:val="23"/>
          <w:szCs w:val="23"/>
        </w:rPr>
        <w:t>/ASSOCIAZIONI</w:t>
      </w:r>
      <w:r w:rsidR="00431995">
        <w:rPr>
          <w:i/>
          <w:iCs/>
          <w:sz w:val="23"/>
          <w:szCs w:val="23"/>
        </w:rPr>
        <w:t xml:space="preserve"> E CAMERE DI COMMERCIO ITALO-ESTERE </w:t>
      </w:r>
      <w:r w:rsidR="008F7C9C" w:rsidRPr="00D137C1">
        <w:rPr>
          <w:i/>
          <w:iCs/>
          <w:sz w:val="23"/>
          <w:szCs w:val="23"/>
        </w:rPr>
        <w:t xml:space="preserve">AI SENSI </w:t>
      </w:r>
      <w:r w:rsidR="008F7C9C" w:rsidRPr="00E40439">
        <w:rPr>
          <w:i/>
          <w:iCs/>
          <w:sz w:val="23"/>
          <w:szCs w:val="23"/>
        </w:rPr>
        <w:t xml:space="preserve">DEL </w:t>
      </w:r>
      <w:r w:rsidR="00E40439">
        <w:rPr>
          <w:i/>
          <w:iCs/>
          <w:sz w:val="23"/>
          <w:szCs w:val="23"/>
        </w:rPr>
        <w:t>DM</w:t>
      </w:r>
      <w:r w:rsidR="008F7C9C" w:rsidRPr="00E40439">
        <w:rPr>
          <w:i/>
          <w:iCs/>
          <w:sz w:val="23"/>
          <w:szCs w:val="23"/>
        </w:rPr>
        <w:t xml:space="preserve"> 2</w:t>
      </w:r>
      <w:r w:rsidR="00E40439" w:rsidRPr="00E40439">
        <w:rPr>
          <w:i/>
          <w:iCs/>
          <w:sz w:val="23"/>
          <w:szCs w:val="23"/>
        </w:rPr>
        <w:t>6</w:t>
      </w:r>
      <w:r w:rsidR="008F7C9C" w:rsidRPr="00E40439">
        <w:rPr>
          <w:i/>
          <w:iCs/>
          <w:sz w:val="23"/>
          <w:szCs w:val="23"/>
        </w:rPr>
        <w:t>/0</w:t>
      </w:r>
      <w:r w:rsidR="00E40439" w:rsidRPr="00E40439">
        <w:rPr>
          <w:i/>
          <w:iCs/>
          <w:sz w:val="23"/>
          <w:szCs w:val="23"/>
        </w:rPr>
        <w:t>4</w:t>
      </w:r>
      <w:r w:rsidR="008F7C9C" w:rsidRPr="00E40439">
        <w:rPr>
          <w:i/>
          <w:iCs/>
          <w:sz w:val="23"/>
          <w:szCs w:val="23"/>
        </w:rPr>
        <w:t xml:space="preserve">/2013 </w:t>
      </w:r>
      <w:r w:rsidRPr="00E40439">
        <w:rPr>
          <w:i/>
          <w:iCs/>
          <w:sz w:val="23"/>
          <w:szCs w:val="23"/>
        </w:rPr>
        <w:t xml:space="preserve">- Anno </w:t>
      </w:r>
      <w:r w:rsidRPr="00431995">
        <w:rPr>
          <w:i/>
          <w:iCs/>
          <w:sz w:val="23"/>
          <w:szCs w:val="23"/>
        </w:rPr>
        <w:t>201</w:t>
      </w:r>
      <w:r w:rsidR="00BD5FF3" w:rsidRPr="00431995">
        <w:rPr>
          <w:i/>
          <w:iCs/>
          <w:sz w:val="23"/>
          <w:szCs w:val="23"/>
        </w:rPr>
        <w:t>4</w:t>
      </w:r>
      <w:r w:rsidRPr="00431995">
        <w:rPr>
          <w:i/>
          <w:iCs/>
          <w:sz w:val="23"/>
          <w:szCs w:val="23"/>
        </w:rPr>
        <w:t>”</w:t>
      </w:r>
      <w:r w:rsidRPr="00E40439">
        <w:rPr>
          <w:i/>
          <w:iCs/>
          <w:sz w:val="23"/>
          <w:szCs w:val="23"/>
        </w:rPr>
        <w:t xml:space="preserve">. </w:t>
      </w:r>
      <w:r w:rsidRPr="00E40439">
        <w:rPr>
          <w:sz w:val="23"/>
          <w:szCs w:val="23"/>
        </w:rPr>
        <w:t>Per l’inoltro via posta e per quello via corriere faranno fede, rispettivamente, la data del timbro</w:t>
      </w:r>
      <w:r w:rsidRPr="00CE2347">
        <w:rPr>
          <w:sz w:val="23"/>
          <w:szCs w:val="23"/>
        </w:rPr>
        <w:t xml:space="preserve"> postale e la data di consegna allo spedizioniere.</w:t>
      </w:r>
    </w:p>
    <w:p w:rsidR="005E6518" w:rsidRDefault="00482C9D" w:rsidP="00B15DAF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5E6518" w:rsidRPr="00CE2347">
        <w:rPr>
          <w:sz w:val="23"/>
          <w:szCs w:val="23"/>
        </w:rPr>
        <w:t xml:space="preserve">. Le domande </w:t>
      </w:r>
      <w:r w:rsidR="005E6518" w:rsidRPr="005D2F61">
        <w:rPr>
          <w:sz w:val="23"/>
          <w:szCs w:val="23"/>
        </w:rPr>
        <w:t xml:space="preserve">presentate oltre il </w:t>
      </w:r>
      <w:r w:rsidR="00BD5FF3" w:rsidRPr="005D2F61">
        <w:rPr>
          <w:sz w:val="23"/>
          <w:szCs w:val="23"/>
        </w:rPr>
        <w:t>2</w:t>
      </w:r>
      <w:r w:rsidR="00770D31">
        <w:rPr>
          <w:sz w:val="23"/>
          <w:szCs w:val="23"/>
        </w:rPr>
        <w:t>8</w:t>
      </w:r>
      <w:r w:rsidR="00BD5FF3" w:rsidRPr="005D2F61">
        <w:rPr>
          <w:sz w:val="23"/>
          <w:szCs w:val="23"/>
        </w:rPr>
        <w:t xml:space="preserve"> febbraio 2014  </w:t>
      </w:r>
      <w:r w:rsidR="005E6518" w:rsidRPr="005D2F61">
        <w:rPr>
          <w:sz w:val="23"/>
          <w:szCs w:val="23"/>
        </w:rPr>
        <w:t>non saranno ritenute</w:t>
      </w:r>
      <w:r w:rsidR="005E6518" w:rsidRPr="00CE2347">
        <w:rPr>
          <w:sz w:val="23"/>
          <w:szCs w:val="23"/>
        </w:rPr>
        <w:t xml:space="preserve"> ammissibili. </w:t>
      </w:r>
    </w:p>
    <w:p w:rsidR="005E6518" w:rsidRPr="00CE2347" w:rsidRDefault="005E6518" w:rsidP="00717FC4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3</w:t>
      </w:r>
    </w:p>
    <w:p w:rsidR="005E6518" w:rsidRPr="00CE2347" w:rsidRDefault="005E6518" w:rsidP="001F369D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Iniziative finanziabili</w:t>
      </w:r>
    </w:p>
    <w:p w:rsidR="005E6518" w:rsidRPr="00CE2347" w:rsidRDefault="005E6518" w:rsidP="00F746EB">
      <w:pPr>
        <w:autoSpaceDE w:val="0"/>
        <w:autoSpaceDN w:val="0"/>
        <w:adjustRightInd w:val="0"/>
        <w:spacing w:before="120"/>
        <w:jc w:val="both"/>
        <w:rPr>
          <w:strike/>
          <w:sz w:val="23"/>
          <w:szCs w:val="23"/>
        </w:rPr>
      </w:pPr>
      <w:r w:rsidRPr="00CE2347">
        <w:rPr>
          <w:sz w:val="23"/>
          <w:szCs w:val="23"/>
        </w:rPr>
        <w:t xml:space="preserve">1. Ai sensi dell’art. 3 del DM, il progetto può essere costituito da una o più delle seguenti iniziative: </w:t>
      </w:r>
    </w:p>
    <w:p w:rsidR="005E6518" w:rsidRPr="00CE2347" w:rsidRDefault="005E6518" w:rsidP="00C178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contextualSpacing/>
        <w:rPr>
          <w:sz w:val="23"/>
          <w:szCs w:val="23"/>
        </w:rPr>
      </w:pPr>
      <w:r w:rsidRPr="00CE2347">
        <w:rPr>
          <w:sz w:val="23"/>
          <w:szCs w:val="23"/>
        </w:rPr>
        <w:lastRenderedPageBreak/>
        <w:t xml:space="preserve">partecipazione a fiere e saloni internazionali </w:t>
      </w:r>
    </w:p>
    <w:p w:rsidR="005E6518" w:rsidRPr="00CE2347" w:rsidRDefault="005E6518" w:rsidP="001F369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/>
        <w:contextualSpacing/>
        <w:rPr>
          <w:sz w:val="23"/>
          <w:szCs w:val="23"/>
        </w:rPr>
      </w:pPr>
      <w:r w:rsidRPr="00CE2347">
        <w:rPr>
          <w:sz w:val="23"/>
          <w:szCs w:val="23"/>
        </w:rPr>
        <w:t>eventi collaterali alle manifestazioni fieristiche internazionali</w:t>
      </w:r>
    </w:p>
    <w:p w:rsidR="005E6518" w:rsidRPr="00CE2347" w:rsidRDefault="005E6518" w:rsidP="001F369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/>
        <w:contextualSpacing/>
        <w:rPr>
          <w:sz w:val="23"/>
          <w:szCs w:val="23"/>
        </w:rPr>
      </w:pPr>
      <w:r w:rsidRPr="00CE2347">
        <w:rPr>
          <w:sz w:val="23"/>
          <w:szCs w:val="23"/>
        </w:rPr>
        <w:t>workshop/seminari/eventi promozionali all’estero o in Italia con operatori esteri</w:t>
      </w:r>
    </w:p>
    <w:p w:rsidR="005E6518" w:rsidRPr="00CE2347" w:rsidRDefault="005E6518" w:rsidP="001F369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/>
        <w:contextualSpacing/>
        <w:rPr>
          <w:sz w:val="23"/>
          <w:szCs w:val="23"/>
        </w:rPr>
      </w:pPr>
      <w:r w:rsidRPr="00CE2347">
        <w:rPr>
          <w:sz w:val="23"/>
          <w:szCs w:val="23"/>
        </w:rPr>
        <w:t>missioni di “incoming” di operatori esteri</w:t>
      </w:r>
    </w:p>
    <w:p w:rsidR="005E6518" w:rsidRPr="009C7C78" w:rsidRDefault="005E6518" w:rsidP="001F369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/>
        <w:contextualSpacing/>
        <w:rPr>
          <w:sz w:val="23"/>
          <w:szCs w:val="23"/>
        </w:rPr>
      </w:pPr>
      <w:r w:rsidRPr="009C7C78">
        <w:rPr>
          <w:sz w:val="23"/>
          <w:szCs w:val="23"/>
        </w:rPr>
        <w:t>incontri bilaterali fra operatori</w:t>
      </w:r>
    </w:p>
    <w:p w:rsidR="005E6518" w:rsidRPr="009C7C78" w:rsidRDefault="005E6518" w:rsidP="001F369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/>
        <w:contextualSpacing/>
        <w:rPr>
          <w:sz w:val="23"/>
          <w:szCs w:val="23"/>
        </w:rPr>
      </w:pPr>
      <w:r w:rsidRPr="009C7C78">
        <w:rPr>
          <w:sz w:val="23"/>
          <w:szCs w:val="23"/>
        </w:rPr>
        <w:t>azioni di comunicazione/promozione sul mercato estero (riviste, radio e televisione, web)</w:t>
      </w:r>
    </w:p>
    <w:p w:rsidR="00784DB1" w:rsidRPr="009C7C78" w:rsidRDefault="005E6518" w:rsidP="00C178A2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9C7C78">
        <w:rPr>
          <w:sz w:val="23"/>
          <w:szCs w:val="23"/>
        </w:rPr>
        <w:t>attività di formazione specialistica per l’internazionalizzazione</w:t>
      </w:r>
      <w:r w:rsidR="009C7C78" w:rsidRPr="009C7C78">
        <w:rPr>
          <w:sz w:val="23"/>
          <w:szCs w:val="23"/>
        </w:rPr>
        <w:t xml:space="preserve"> (non più del 25% del</w:t>
      </w:r>
      <w:r w:rsidR="00785998">
        <w:rPr>
          <w:sz w:val="23"/>
          <w:szCs w:val="23"/>
        </w:rPr>
        <w:t xml:space="preserve"> costo totale delle iniziative</w:t>
      </w:r>
      <w:r w:rsidR="009C7C78" w:rsidRPr="009C7C78">
        <w:rPr>
          <w:sz w:val="23"/>
          <w:szCs w:val="23"/>
        </w:rPr>
        <w:t>)</w:t>
      </w:r>
      <w:r w:rsidRPr="009C7C78">
        <w:rPr>
          <w:sz w:val="23"/>
          <w:szCs w:val="23"/>
        </w:rPr>
        <w:t xml:space="preserve"> </w:t>
      </w:r>
    </w:p>
    <w:p w:rsidR="005E6518" w:rsidRPr="009C7C78" w:rsidRDefault="005E6518" w:rsidP="00785998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  <w:r w:rsidRPr="009C7C78">
        <w:rPr>
          <w:sz w:val="23"/>
          <w:szCs w:val="23"/>
        </w:rPr>
        <w:t>road show promozionali</w:t>
      </w:r>
    </w:p>
    <w:p w:rsidR="005E6518" w:rsidRPr="009C7C78" w:rsidRDefault="005E6518" w:rsidP="00785998">
      <w:pPr>
        <w:pStyle w:val="Paragrafoelenco"/>
        <w:numPr>
          <w:ilvl w:val="0"/>
          <w:numId w:val="9"/>
        </w:numPr>
        <w:autoSpaceDE w:val="0"/>
        <w:autoSpaceDN w:val="0"/>
        <w:adjustRightInd w:val="0"/>
        <w:contextualSpacing/>
        <w:rPr>
          <w:sz w:val="23"/>
          <w:szCs w:val="23"/>
        </w:rPr>
      </w:pPr>
      <w:r w:rsidRPr="009C7C78">
        <w:rPr>
          <w:sz w:val="23"/>
          <w:szCs w:val="23"/>
        </w:rPr>
        <w:t>realizzazione di siti internet in lingua estera</w:t>
      </w:r>
    </w:p>
    <w:p w:rsidR="005E6518" w:rsidRPr="00CE2347" w:rsidRDefault="005E6518" w:rsidP="001F369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/>
        <w:contextualSpacing/>
        <w:rPr>
          <w:sz w:val="23"/>
          <w:szCs w:val="23"/>
        </w:rPr>
      </w:pPr>
      <w:r w:rsidRPr="009C7C78">
        <w:rPr>
          <w:sz w:val="23"/>
          <w:szCs w:val="23"/>
        </w:rPr>
        <w:t>attività promozionali</w:t>
      </w:r>
      <w:r w:rsidRPr="00CE2347">
        <w:rPr>
          <w:sz w:val="23"/>
          <w:szCs w:val="23"/>
        </w:rPr>
        <w:t xml:space="preserve"> tramite specifiche applicazioni web</w:t>
      </w:r>
    </w:p>
    <w:p w:rsidR="005E6518" w:rsidRPr="00CE2347" w:rsidRDefault="005E6518" w:rsidP="001F369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20"/>
        <w:contextualSpacing/>
        <w:rPr>
          <w:sz w:val="23"/>
          <w:szCs w:val="23"/>
        </w:rPr>
      </w:pPr>
      <w:r w:rsidRPr="00CE2347">
        <w:rPr>
          <w:sz w:val="23"/>
          <w:szCs w:val="23"/>
        </w:rPr>
        <w:t>iniziative promozionali a beneficio dei giovani imprenditori, dell’imprenditoria femminile e delle start up</w:t>
      </w:r>
      <w:r w:rsidR="000A10D1">
        <w:rPr>
          <w:sz w:val="23"/>
          <w:szCs w:val="23"/>
        </w:rPr>
        <w:t>.</w:t>
      </w:r>
    </w:p>
    <w:p w:rsidR="005E6518" w:rsidRPr="00CE2347" w:rsidRDefault="005E6518" w:rsidP="002A2DFF">
      <w:pPr>
        <w:pStyle w:val="Paragrafoelenco"/>
        <w:autoSpaceDE w:val="0"/>
        <w:autoSpaceDN w:val="0"/>
        <w:adjustRightInd w:val="0"/>
        <w:spacing w:before="120"/>
        <w:ind w:left="0"/>
        <w:contextualSpacing/>
        <w:rPr>
          <w:sz w:val="23"/>
          <w:szCs w:val="23"/>
        </w:rPr>
      </w:pPr>
    </w:p>
    <w:p w:rsidR="005E6518" w:rsidRPr="00CE2347" w:rsidRDefault="005E6518" w:rsidP="009D1EA4">
      <w:pPr>
        <w:tabs>
          <w:tab w:val="left" w:pos="0"/>
        </w:tabs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2. Ai fini dell’erogazione del contributo sulle risorse stanziate in Bilancio per l’anno </w:t>
      </w:r>
      <w:r w:rsidRPr="00927215">
        <w:rPr>
          <w:sz w:val="23"/>
          <w:szCs w:val="23"/>
        </w:rPr>
        <w:t>201</w:t>
      </w:r>
      <w:r w:rsidR="00BD5FF3" w:rsidRPr="00927215">
        <w:rPr>
          <w:sz w:val="23"/>
          <w:szCs w:val="23"/>
        </w:rPr>
        <w:t>4</w:t>
      </w:r>
      <w:r w:rsidRPr="00927215">
        <w:rPr>
          <w:sz w:val="23"/>
          <w:szCs w:val="23"/>
        </w:rPr>
        <w:t>, la</w:t>
      </w:r>
      <w:r w:rsidRPr="00CE2347">
        <w:rPr>
          <w:sz w:val="23"/>
          <w:szCs w:val="23"/>
        </w:rPr>
        <w:t xml:space="preserve"> domanda di cui al presente Decreto deve avere ad oggetto le attività relative al periodo 01/01/201</w:t>
      </w:r>
      <w:r w:rsidR="00BD5FF3">
        <w:rPr>
          <w:sz w:val="23"/>
          <w:szCs w:val="23"/>
        </w:rPr>
        <w:t>4</w:t>
      </w:r>
      <w:r w:rsidRPr="00CE2347">
        <w:rPr>
          <w:sz w:val="23"/>
          <w:szCs w:val="23"/>
        </w:rPr>
        <w:t xml:space="preserve"> – 31/12/201</w:t>
      </w:r>
      <w:r w:rsidR="00BD5FF3">
        <w:rPr>
          <w:sz w:val="23"/>
          <w:szCs w:val="23"/>
        </w:rPr>
        <w:t>4</w:t>
      </w:r>
      <w:r w:rsidRPr="00CE2347">
        <w:rPr>
          <w:sz w:val="23"/>
          <w:szCs w:val="23"/>
        </w:rPr>
        <w:t>.</w:t>
      </w:r>
    </w:p>
    <w:p w:rsidR="005E6518" w:rsidRPr="00CE2347" w:rsidRDefault="005E6518" w:rsidP="001F369D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4</w:t>
      </w:r>
    </w:p>
    <w:p w:rsidR="005E6518" w:rsidRPr="00CE2347" w:rsidRDefault="005E6518" w:rsidP="001F369D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Spese ammissibili</w:t>
      </w:r>
    </w:p>
    <w:p w:rsidR="005E6518" w:rsidRPr="00CE2347" w:rsidRDefault="005E6518" w:rsidP="006C1489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1. Nell’ambito delle iniziative finanziabili, sono ammissibili le seguenti tipologie di spesa:</w:t>
      </w:r>
    </w:p>
    <w:p w:rsidR="005E6518" w:rsidRPr="00CE2347" w:rsidRDefault="005E6518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affitto e allestimento d</w:t>
      </w:r>
      <w:r w:rsidR="00853CC1">
        <w:rPr>
          <w:sz w:val="23"/>
          <w:szCs w:val="23"/>
        </w:rPr>
        <w:t>i</w:t>
      </w:r>
      <w:r w:rsidRPr="00CE2347">
        <w:rPr>
          <w:sz w:val="23"/>
          <w:szCs w:val="23"/>
        </w:rPr>
        <w:t xml:space="preserve"> stand o di show-room temporanei</w:t>
      </w:r>
      <w:r w:rsidR="001634B4">
        <w:rPr>
          <w:sz w:val="23"/>
          <w:szCs w:val="23"/>
        </w:rPr>
        <w:t xml:space="preserve"> e servizi tecnici connessi</w:t>
      </w:r>
      <w:r w:rsidRPr="00CE2347">
        <w:rPr>
          <w:sz w:val="23"/>
          <w:szCs w:val="23"/>
        </w:rPr>
        <w:t>;</w:t>
      </w:r>
    </w:p>
    <w:p w:rsidR="005E6518" w:rsidRPr="00CE2347" w:rsidRDefault="005E6518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interpretariato, traduzione, servizio hostess, noleggio di attrezzature e strumentazioni;</w:t>
      </w:r>
    </w:p>
    <w:p w:rsidR="005E6518" w:rsidRPr="00CE2347" w:rsidRDefault="005E6518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oneri di trasporto, assicurativi e similari connessi al trasporto di campionari specifici utilizzati esclusivamente in occasione di eventi promozionali;</w:t>
      </w:r>
    </w:p>
    <w:p w:rsidR="005E6518" w:rsidRPr="00AA3429" w:rsidRDefault="005E6518" w:rsidP="00C078DB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brochure, cataloghi, materiale informativo, spot televisivi/radiofonici, pubblicità su siti web o su riviste internazionali</w:t>
      </w:r>
      <w:r w:rsidR="000676E1" w:rsidRPr="00CE2347">
        <w:rPr>
          <w:sz w:val="23"/>
          <w:szCs w:val="23"/>
        </w:rPr>
        <w:t xml:space="preserve">: in lingua </w:t>
      </w:r>
      <w:r w:rsidR="000676E1" w:rsidRPr="00AA3429">
        <w:rPr>
          <w:sz w:val="23"/>
          <w:szCs w:val="23"/>
        </w:rPr>
        <w:t>inglese e/o nella lingua veicolare del paese obiettivo del programma di internazionalizzazione; conferenze stampa in Paesi esteri legate alla presentazione di iniziative</w:t>
      </w:r>
      <w:r w:rsidR="009B32BB">
        <w:rPr>
          <w:sz w:val="23"/>
          <w:szCs w:val="23"/>
        </w:rPr>
        <w:t>;</w:t>
      </w:r>
    </w:p>
    <w:p w:rsidR="005E6518" w:rsidRPr="005D2F61" w:rsidRDefault="005E6518" w:rsidP="00D34C9B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AA3429">
        <w:rPr>
          <w:sz w:val="23"/>
          <w:szCs w:val="23"/>
        </w:rPr>
        <w:t xml:space="preserve">spese di </w:t>
      </w:r>
      <w:r w:rsidRPr="005D2F61">
        <w:rPr>
          <w:sz w:val="23"/>
          <w:szCs w:val="23"/>
        </w:rPr>
        <w:t xml:space="preserve">viaggio </w:t>
      </w:r>
      <w:r w:rsidR="00471135" w:rsidRPr="005D2F61">
        <w:rPr>
          <w:sz w:val="23"/>
          <w:szCs w:val="23"/>
        </w:rPr>
        <w:t xml:space="preserve">e pernottamento </w:t>
      </w:r>
      <w:r w:rsidRPr="005D2F61">
        <w:rPr>
          <w:sz w:val="23"/>
          <w:szCs w:val="23"/>
        </w:rPr>
        <w:t xml:space="preserve">per un massimo di 2 rappresentanti del Soggetto </w:t>
      </w:r>
      <w:r w:rsidRPr="005D2F61">
        <w:rPr>
          <w:i/>
          <w:iCs/>
          <w:sz w:val="23"/>
          <w:szCs w:val="23"/>
        </w:rPr>
        <w:t>(aereo in classe economica, alloggio in alberghi non superiori a 4 stelle o equivalenti)</w:t>
      </w:r>
      <w:r w:rsidRPr="005D2F61">
        <w:rPr>
          <w:sz w:val="23"/>
          <w:szCs w:val="23"/>
        </w:rPr>
        <w:t xml:space="preserve"> in occasione degli eventi promozionali previsti nel progetto; </w:t>
      </w:r>
    </w:p>
    <w:p w:rsidR="005E6518" w:rsidRPr="00CE2347" w:rsidRDefault="005E6518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5D2F61">
        <w:rPr>
          <w:sz w:val="23"/>
          <w:szCs w:val="23"/>
        </w:rPr>
        <w:t xml:space="preserve">spese di viaggio e </w:t>
      </w:r>
      <w:r w:rsidR="00927215" w:rsidRPr="005D2F61">
        <w:rPr>
          <w:sz w:val="23"/>
          <w:szCs w:val="23"/>
        </w:rPr>
        <w:t xml:space="preserve">pernottamento </w:t>
      </w:r>
      <w:r w:rsidRPr="005D2F61">
        <w:rPr>
          <w:sz w:val="23"/>
          <w:szCs w:val="23"/>
        </w:rPr>
        <w:t xml:space="preserve">di operatori esteri </w:t>
      </w:r>
      <w:r w:rsidRPr="005D2F61">
        <w:rPr>
          <w:i/>
          <w:iCs/>
          <w:sz w:val="23"/>
          <w:szCs w:val="23"/>
        </w:rPr>
        <w:t>(aereo in classe economica, alloggio in alberghi non superiori a 4 stelle o equivalenti</w:t>
      </w:r>
      <w:r w:rsidRPr="00CE2347">
        <w:rPr>
          <w:i/>
          <w:iCs/>
          <w:sz w:val="23"/>
          <w:szCs w:val="23"/>
        </w:rPr>
        <w:t>);</w:t>
      </w:r>
    </w:p>
    <w:p w:rsidR="005E6518" w:rsidRPr="00CE2347" w:rsidRDefault="005E6518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creazione del sito web del Soggetto in inglese e/o nella lingua veicolare del Paese obiettivo del programma di internazionalizzazione;</w:t>
      </w:r>
    </w:p>
    <w:p w:rsidR="005E6518" w:rsidRPr="005D2F61" w:rsidRDefault="005E6518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onorari per </w:t>
      </w:r>
      <w:r w:rsidRPr="005D2F61">
        <w:rPr>
          <w:sz w:val="23"/>
          <w:szCs w:val="23"/>
        </w:rPr>
        <w:t xml:space="preserve">docenti </w:t>
      </w:r>
      <w:r w:rsidR="00471135" w:rsidRPr="005D2F61">
        <w:rPr>
          <w:sz w:val="23"/>
          <w:szCs w:val="23"/>
        </w:rPr>
        <w:t xml:space="preserve">nei limiti massimi </w:t>
      </w:r>
      <w:r w:rsidRPr="005D2F61">
        <w:rPr>
          <w:sz w:val="23"/>
          <w:szCs w:val="23"/>
        </w:rPr>
        <w:t>previsti dall’Unione Europea e spese di viaggio e</w:t>
      </w:r>
      <w:r w:rsidR="00927215" w:rsidRPr="005D2F61">
        <w:rPr>
          <w:sz w:val="23"/>
          <w:szCs w:val="23"/>
        </w:rPr>
        <w:t xml:space="preserve"> pernottamento</w:t>
      </w:r>
      <w:r w:rsidRPr="005D2F61">
        <w:rPr>
          <w:sz w:val="23"/>
          <w:szCs w:val="23"/>
        </w:rPr>
        <w:t xml:space="preserve"> (</w:t>
      </w:r>
      <w:r w:rsidRPr="005D2F61">
        <w:rPr>
          <w:i/>
          <w:iCs/>
          <w:sz w:val="23"/>
          <w:szCs w:val="23"/>
        </w:rPr>
        <w:t>aereo in classe economica, alloggio in alberghi non superiori a 4 stelle o equivalenti</w:t>
      </w:r>
      <w:r w:rsidRPr="005D2F61">
        <w:rPr>
          <w:sz w:val="23"/>
          <w:szCs w:val="23"/>
        </w:rPr>
        <w:t>);</w:t>
      </w:r>
    </w:p>
    <w:p w:rsidR="00853CC1" w:rsidRPr="00AA3429" w:rsidRDefault="00853CC1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5D2F61">
        <w:rPr>
          <w:sz w:val="23"/>
          <w:szCs w:val="23"/>
        </w:rPr>
        <w:t>ricerca e selezione</w:t>
      </w:r>
      <w:r w:rsidRPr="00AA3429">
        <w:rPr>
          <w:sz w:val="23"/>
          <w:szCs w:val="23"/>
        </w:rPr>
        <w:t xml:space="preserve"> operatori</w:t>
      </w:r>
      <w:r w:rsidR="00F53586" w:rsidRPr="00AA3429">
        <w:rPr>
          <w:sz w:val="23"/>
          <w:szCs w:val="23"/>
        </w:rPr>
        <w:t xml:space="preserve"> per incontri btob</w:t>
      </w:r>
      <w:r w:rsidR="00471135">
        <w:rPr>
          <w:sz w:val="23"/>
          <w:szCs w:val="23"/>
        </w:rPr>
        <w:t>;</w:t>
      </w:r>
    </w:p>
    <w:p w:rsidR="005E6518" w:rsidRPr="00CE2347" w:rsidRDefault="00AA00E5" w:rsidP="001F369D">
      <w:pPr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sp</w:t>
      </w:r>
      <w:r w:rsidR="005E6518" w:rsidRPr="00CE2347">
        <w:rPr>
          <w:sz w:val="23"/>
          <w:szCs w:val="23"/>
        </w:rPr>
        <w:t>ese generali forfettarie non superiori al 10% del costo totale delle iniziative</w:t>
      </w:r>
      <w:r w:rsidR="00D40679">
        <w:rPr>
          <w:sz w:val="23"/>
          <w:szCs w:val="23"/>
        </w:rPr>
        <w:t>.</w:t>
      </w:r>
      <w:r w:rsidR="005E6518" w:rsidRPr="00CE2347">
        <w:rPr>
          <w:sz w:val="23"/>
          <w:szCs w:val="23"/>
        </w:rPr>
        <w:t xml:space="preserve"> </w:t>
      </w:r>
    </w:p>
    <w:p w:rsidR="005E6518" w:rsidRPr="00CE2347" w:rsidRDefault="005E6518" w:rsidP="006C1489">
      <w:pPr>
        <w:spacing w:before="120" w:after="100" w:afterAutospacing="1"/>
        <w:ind w:left="426" w:hanging="66"/>
        <w:jc w:val="both"/>
        <w:rPr>
          <w:sz w:val="23"/>
          <w:szCs w:val="23"/>
        </w:rPr>
      </w:pPr>
      <w:r w:rsidRPr="00CE2347">
        <w:rPr>
          <w:sz w:val="23"/>
          <w:szCs w:val="23"/>
        </w:rPr>
        <w:lastRenderedPageBreak/>
        <w:t>2. I costi indicati nel progetto, e ammissibili al contributo, si intendono al netto di IVA</w:t>
      </w:r>
      <w:r w:rsidR="00853CC1">
        <w:rPr>
          <w:sz w:val="23"/>
          <w:szCs w:val="23"/>
        </w:rPr>
        <w:t xml:space="preserve"> </w:t>
      </w:r>
      <w:r w:rsidRPr="00CE2347">
        <w:rPr>
          <w:sz w:val="23"/>
          <w:szCs w:val="23"/>
        </w:rPr>
        <w:t>e di ogni altra imposta e/o onere a</w:t>
      </w:r>
      <w:r>
        <w:rPr>
          <w:sz w:val="23"/>
          <w:szCs w:val="23"/>
        </w:rPr>
        <w:t>ccessorio eventualmente dovuto.</w:t>
      </w:r>
    </w:p>
    <w:p w:rsidR="005E6518" w:rsidRPr="00CE2347" w:rsidRDefault="005E6518" w:rsidP="003E64F5">
      <w:pPr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5</w:t>
      </w:r>
    </w:p>
    <w:p w:rsidR="005E6518" w:rsidRPr="00CE2347" w:rsidRDefault="005E6518" w:rsidP="00717FC4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Spese non ammissibili</w:t>
      </w:r>
    </w:p>
    <w:p w:rsidR="005E6518" w:rsidRPr="00CE2347" w:rsidRDefault="005E6518" w:rsidP="006C1489">
      <w:pPr>
        <w:spacing w:before="120"/>
        <w:ind w:left="426" w:hanging="66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1. Sono escluse dal contributo le spese non strettamente connesse alle attività promozionali indicate nel progetto di internazionalizzazione proposto. </w:t>
      </w:r>
    </w:p>
    <w:p w:rsidR="005E6518" w:rsidRPr="00CE2347" w:rsidRDefault="005E6518" w:rsidP="00717FC4">
      <w:pPr>
        <w:spacing w:before="120"/>
        <w:ind w:firstLine="36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2. Sono altresì escluse:</w:t>
      </w:r>
    </w:p>
    <w:p w:rsidR="005E6518" w:rsidRPr="00CE2347" w:rsidRDefault="005E6518" w:rsidP="005842EC">
      <w:pPr>
        <w:pStyle w:val="Paragrafoelenco"/>
        <w:spacing w:before="120" w:after="100" w:afterAutospacing="1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- spese per ricerche di mercato e studi di fattibilità;</w:t>
      </w:r>
    </w:p>
    <w:p w:rsidR="005E6518" w:rsidRPr="00CE2347" w:rsidRDefault="005E6518" w:rsidP="005842EC">
      <w:pPr>
        <w:pStyle w:val="Paragrafoelenco"/>
        <w:spacing w:before="120" w:after="100" w:afterAutospacing="1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- spese amministrative e di gestione o comunque servizi continuativi periodici e/o legati al normale funzio</w:t>
      </w:r>
      <w:r w:rsidR="00BF40BA">
        <w:rPr>
          <w:sz w:val="23"/>
          <w:szCs w:val="23"/>
        </w:rPr>
        <w:t>namento dei Soggetti richiedenti</w:t>
      </w:r>
      <w:r w:rsidRPr="00CE2347">
        <w:rPr>
          <w:sz w:val="23"/>
          <w:szCs w:val="23"/>
        </w:rPr>
        <w:t>;</w:t>
      </w:r>
    </w:p>
    <w:p w:rsidR="005E6518" w:rsidRPr="00CE2347" w:rsidRDefault="005E6518" w:rsidP="003E64F5">
      <w:pPr>
        <w:spacing w:before="120" w:after="100" w:afterAutospacing="1"/>
        <w:ind w:left="709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- </w:t>
      </w:r>
      <w:r w:rsidRPr="000676E1">
        <w:rPr>
          <w:sz w:val="23"/>
          <w:szCs w:val="23"/>
        </w:rPr>
        <w:t>spese per la remunerazione di prestazioni effettuate dal personale del Soggetto richiedente e/o da coloro che collaborino continuativamente o ricoprano cariche sociali nella struttura.</w:t>
      </w:r>
    </w:p>
    <w:p w:rsidR="005E6518" w:rsidRPr="00CE2347" w:rsidRDefault="005E6518" w:rsidP="003E64F5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6</w:t>
      </w:r>
    </w:p>
    <w:p w:rsidR="005E6518" w:rsidRPr="00CE2347" w:rsidRDefault="005E6518" w:rsidP="00C40937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Commissione e parametri di valutazione</w:t>
      </w:r>
    </w:p>
    <w:p w:rsidR="005E6518" w:rsidRPr="00534D66" w:rsidRDefault="005E6518" w:rsidP="00CF3211">
      <w:pPr>
        <w:spacing w:before="120" w:after="100" w:afterAutospacing="1"/>
        <w:ind w:firstLine="426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1. La Commissione di valutazione, istituita con il DM indicato n</w:t>
      </w:r>
      <w:r w:rsidR="00BF40BA">
        <w:rPr>
          <w:sz w:val="23"/>
          <w:szCs w:val="23"/>
        </w:rPr>
        <w:t>elle</w:t>
      </w:r>
      <w:r w:rsidRPr="00CE2347">
        <w:rPr>
          <w:sz w:val="23"/>
          <w:szCs w:val="23"/>
        </w:rPr>
        <w:t xml:space="preserve"> premesse, presso la Direzione generale per le politiche di internazionalizzazione e la promozione degli scambi, è composta dai </w:t>
      </w:r>
      <w:r w:rsidRPr="00534D66">
        <w:rPr>
          <w:sz w:val="23"/>
          <w:szCs w:val="23"/>
        </w:rPr>
        <w:t>seguenti dirigenti di ruolo:</w:t>
      </w:r>
    </w:p>
    <w:p w:rsidR="00471135" w:rsidRDefault="005E6518" w:rsidP="004E08C1">
      <w:pPr>
        <w:spacing w:before="120" w:after="100" w:afterAutospacing="1"/>
        <w:ind w:left="708"/>
        <w:jc w:val="both"/>
        <w:rPr>
          <w:sz w:val="23"/>
          <w:szCs w:val="23"/>
        </w:rPr>
      </w:pPr>
      <w:r w:rsidRPr="00534D66">
        <w:rPr>
          <w:sz w:val="23"/>
          <w:szCs w:val="23"/>
        </w:rPr>
        <w:t>1)</w:t>
      </w:r>
      <w:r w:rsidR="00342B3E" w:rsidRPr="00534D66">
        <w:rPr>
          <w:sz w:val="23"/>
          <w:szCs w:val="23"/>
        </w:rPr>
        <w:t xml:space="preserve"> </w:t>
      </w:r>
      <w:r w:rsidR="00DB5625">
        <w:rPr>
          <w:sz w:val="23"/>
          <w:szCs w:val="23"/>
        </w:rPr>
        <w:t>Dott.ssa Patrizia Giarratana</w:t>
      </w:r>
    </w:p>
    <w:p w:rsidR="005E6518" w:rsidRPr="00534D66" w:rsidRDefault="005E6518" w:rsidP="004E08C1">
      <w:pPr>
        <w:spacing w:before="120" w:after="100" w:afterAutospacing="1"/>
        <w:ind w:left="708"/>
        <w:jc w:val="both"/>
        <w:rPr>
          <w:sz w:val="23"/>
          <w:szCs w:val="23"/>
        </w:rPr>
      </w:pPr>
      <w:r w:rsidRPr="00534D66">
        <w:rPr>
          <w:sz w:val="23"/>
          <w:szCs w:val="23"/>
        </w:rPr>
        <w:t>2)</w:t>
      </w:r>
      <w:r w:rsidR="00DB5625">
        <w:rPr>
          <w:sz w:val="23"/>
          <w:szCs w:val="23"/>
        </w:rPr>
        <w:t xml:space="preserve"> Dott. Giorgio Giovagnoli</w:t>
      </w:r>
    </w:p>
    <w:p w:rsidR="005E6518" w:rsidRPr="00534D66" w:rsidRDefault="005E6518" w:rsidP="004E08C1">
      <w:pPr>
        <w:spacing w:before="120" w:after="100" w:afterAutospacing="1"/>
        <w:ind w:left="708"/>
        <w:jc w:val="both"/>
        <w:rPr>
          <w:sz w:val="23"/>
          <w:szCs w:val="23"/>
        </w:rPr>
      </w:pPr>
      <w:r w:rsidRPr="00534D66">
        <w:rPr>
          <w:sz w:val="23"/>
          <w:szCs w:val="23"/>
        </w:rPr>
        <w:t>3)</w:t>
      </w:r>
      <w:r w:rsidR="00DB5625">
        <w:rPr>
          <w:sz w:val="23"/>
          <w:szCs w:val="23"/>
        </w:rPr>
        <w:t xml:space="preserve"> Dott. Adriano Ippoliti</w:t>
      </w:r>
    </w:p>
    <w:p w:rsidR="005E6518" w:rsidRPr="00534D66" w:rsidRDefault="005E6518" w:rsidP="00CF3211">
      <w:pPr>
        <w:spacing w:before="120" w:after="100" w:afterAutospacing="1"/>
        <w:ind w:firstLine="360"/>
        <w:jc w:val="both"/>
        <w:rPr>
          <w:sz w:val="23"/>
          <w:szCs w:val="23"/>
        </w:rPr>
      </w:pPr>
      <w:r w:rsidRPr="00534D66">
        <w:rPr>
          <w:sz w:val="23"/>
          <w:szCs w:val="23"/>
        </w:rPr>
        <w:t xml:space="preserve">2. La Commissione esamina i progetti tenendo conto dei parametri individuati nell’art.7 del DM, attribuendo a ciascuno di essi il seguente punteggio: </w:t>
      </w:r>
    </w:p>
    <w:p w:rsidR="00BD3192" w:rsidRPr="00B53F8B" w:rsidRDefault="006035A0" w:rsidP="00BD3192">
      <w:pPr>
        <w:pStyle w:val="Defaul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Pr</w:t>
      </w:r>
      <w:r w:rsidR="00BF40BA" w:rsidRPr="00534D66">
        <w:rPr>
          <w:rFonts w:ascii="Times New Roman" w:hAnsi="Times New Roman" w:cs="Times New Roman"/>
          <w:color w:val="auto"/>
          <w:lang w:eastAsia="en-US"/>
        </w:rPr>
        <w:t>ogetti orientati in uno dei Paesi/Aree indicati come prioritari dalla Cabina di regia per l’internazionalizzazione</w:t>
      </w:r>
      <w:r w:rsidR="00B53F8B" w:rsidRPr="00534D66">
        <w:rPr>
          <w:rFonts w:ascii="Times New Roman" w:hAnsi="Times New Roman" w:cs="Times New Roman"/>
          <w:color w:val="auto"/>
          <w:lang w:eastAsia="en-US"/>
        </w:rPr>
        <w:t xml:space="preserve"> per l’anno 201</w:t>
      </w:r>
      <w:r w:rsidR="00471135">
        <w:rPr>
          <w:rFonts w:ascii="Times New Roman" w:hAnsi="Times New Roman" w:cs="Times New Roman"/>
          <w:color w:val="auto"/>
          <w:lang w:eastAsia="en-US"/>
        </w:rPr>
        <w:t>4</w:t>
      </w:r>
      <w:r w:rsidR="00B53F8B" w:rsidRPr="00534D66">
        <w:rPr>
          <w:rFonts w:ascii="Times New Roman" w:hAnsi="Times New Roman" w:cs="Times New Roman"/>
          <w:color w:val="auto"/>
          <w:lang w:eastAsia="en-US"/>
        </w:rPr>
        <w:t>,</w:t>
      </w:r>
      <w:r w:rsidR="00BF40BA" w:rsidRPr="00534D66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B53F8B" w:rsidRPr="00534D66">
        <w:rPr>
          <w:rFonts w:ascii="Times New Roman" w:hAnsi="Times New Roman" w:cs="Times New Roman"/>
          <w:color w:val="auto"/>
          <w:lang w:eastAsia="en-US"/>
        </w:rPr>
        <w:t>ove individuati da tale organismo</w:t>
      </w:r>
      <w:r w:rsidR="00F5742C">
        <w:rPr>
          <w:rFonts w:ascii="Times New Roman" w:hAnsi="Times New Roman" w:cs="Times New Roman"/>
          <w:color w:val="auto"/>
          <w:lang w:eastAsia="en-US"/>
        </w:rPr>
        <w:t xml:space="preserve">  </w:t>
      </w:r>
      <w:r w:rsidR="00B53F8B" w:rsidRPr="00534D66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BD3192" w:rsidRPr="00534D66">
        <w:rPr>
          <w:rFonts w:ascii="Times New Roman" w:hAnsi="Times New Roman" w:cs="Times New Roman"/>
          <w:b/>
          <w:i/>
          <w:color w:val="auto"/>
          <w:lang w:eastAsia="en-US"/>
        </w:rPr>
        <w:t>Punti da 0 a</w:t>
      </w:r>
      <w:r w:rsidR="00BD3192" w:rsidRPr="00B53F8B">
        <w:rPr>
          <w:rFonts w:ascii="Times New Roman" w:hAnsi="Times New Roman" w:cs="Times New Roman"/>
          <w:b/>
          <w:i/>
          <w:color w:val="auto"/>
          <w:lang w:eastAsia="en-US"/>
        </w:rPr>
        <w:t xml:space="preserve"> </w:t>
      </w:r>
      <w:r w:rsidR="00BD3192">
        <w:rPr>
          <w:rFonts w:ascii="Times New Roman" w:hAnsi="Times New Roman" w:cs="Times New Roman"/>
          <w:b/>
          <w:i/>
          <w:color w:val="auto"/>
          <w:lang w:eastAsia="en-US"/>
        </w:rPr>
        <w:t>2</w:t>
      </w:r>
    </w:p>
    <w:p w:rsidR="00AE65DB" w:rsidRPr="00B53F8B" w:rsidRDefault="006035A0" w:rsidP="00AE65DB">
      <w:pPr>
        <w:pStyle w:val="Default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P</w:t>
      </w:r>
      <w:r w:rsidR="00BF40BA" w:rsidRPr="00B53F8B">
        <w:rPr>
          <w:rFonts w:ascii="Times New Roman" w:hAnsi="Times New Roman" w:cs="Times New Roman"/>
          <w:color w:val="auto"/>
          <w:lang w:eastAsia="en-US"/>
        </w:rPr>
        <w:t>rogetti realizzati in collaborazione con omologhi soggetti esteri</w:t>
      </w:r>
      <w:r w:rsidR="00AE65DB" w:rsidRPr="00B53F8B">
        <w:rPr>
          <w:rFonts w:ascii="Times New Roman" w:hAnsi="Times New Roman" w:cs="Times New Roman"/>
          <w:color w:val="auto"/>
          <w:lang w:eastAsia="en-US"/>
        </w:rPr>
        <w:t xml:space="preserve">                           </w:t>
      </w:r>
      <w:r w:rsidR="00342B3E" w:rsidRPr="00B53F8B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AE65DB" w:rsidRPr="00B53F8B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AE65DB" w:rsidRPr="00B53F8B">
        <w:rPr>
          <w:rFonts w:ascii="Times New Roman" w:hAnsi="Times New Roman" w:cs="Times New Roman"/>
          <w:b/>
          <w:i/>
          <w:color w:val="auto"/>
          <w:lang w:eastAsia="en-US"/>
        </w:rPr>
        <w:t xml:space="preserve">Punti </w:t>
      </w:r>
      <w:r w:rsidR="00342B3E" w:rsidRPr="00B53F8B">
        <w:rPr>
          <w:rFonts w:ascii="Times New Roman" w:hAnsi="Times New Roman" w:cs="Times New Roman"/>
          <w:b/>
          <w:i/>
          <w:color w:val="auto"/>
          <w:lang w:eastAsia="en-US"/>
        </w:rPr>
        <w:t xml:space="preserve">da </w:t>
      </w:r>
      <w:r w:rsidR="001634B4" w:rsidRPr="00B53F8B">
        <w:rPr>
          <w:rFonts w:ascii="Times New Roman" w:hAnsi="Times New Roman" w:cs="Times New Roman"/>
          <w:b/>
          <w:i/>
          <w:color w:val="auto"/>
          <w:lang w:eastAsia="en-US"/>
        </w:rPr>
        <w:t>0</w:t>
      </w:r>
      <w:r w:rsidR="00342B3E" w:rsidRPr="00B53F8B">
        <w:rPr>
          <w:rFonts w:ascii="Times New Roman" w:hAnsi="Times New Roman" w:cs="Times New Roman"/>
          <w:b/>
          <w:i/>
          <w:color w:val="auto"/>
          <w:lang w:eastAsia="en-US"/>
        </w:rPr>
        <w:t xml:space="preserve"> a </w:t>
      </w:r>
      <w:r w:rsidR="00B53F8B">
        <w:rPr>
          <w:rFonts w:ascii="Times New Roman" w:hAnsi="Times New Roman" w:cs="Times New Roman"/>
          <w:b/>
          <w:i/>
          <w:color w:val="auto"/>
          <w:lang w:eastAsia="en-US"/>
        </w:rPr>
        <w:t>2</w:t>
      </w:r>
    </w:p>
    <w:p w:rsidR="00BF40BA" w:rsidRPr="00AE65DB" w:rsidRDefault="006035A0" w:rsidP="00AE65DB">
      <w:pPr>
        <w:pStyle w:val="Default"/>
        <w:numPr>
          <w:ilvl w:val="0"/>
          <w:numId w:val="39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i/>
          <w:color w:val="auto"/>
          <w:lang w:eastAsia="en-US"/>
        </w:rPr>
      </w:pPr>
      <w:r>
        <w:rPr>
          <w:rFonts w:ascii="Times New Roman" w:hAnsi="Times New Roman" w:cs="Times New Roman"/>
          <w:color w:val="auto"/>
        </w:rPr>
        <w:t>P</w:t>
      </w:r>
      <w:r w:rsidR="00BF40BA" w:rsidRPr="003E4159">
        <w:rPr>
          <w:rFonts w:ascii="Times New Roman" w:hAnsi="Times New Roman" w:cs="Times New Roman"/>
          <w:color w:val="auto"/>
        </w:rPr>
        <w:t xml:space="preserve">rogetti che prevedano </w:t>
      </w:r>
      <w:r w:rsidR="00BF40BA" w:rsidRPr="003E4159">
        <w:rPr>
          <w:rFonts w:ascii="Times New Roman" w:hAnsi="Times New Roman" w:cs="Times New Roman"/>
        </w:rPr>
        <w:t>iniziative promozionali a beneficio dei giovani imprenditori, dell’imprenditoria femminile e delle start up</w:t>
      </w:r>
      <w:r w:rsidR="00AE65DB" w:rsidRPr="00AE65DB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AE65DB"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</w:t>
      </w:r>
      <w:r w:rsidR="00AE65DB"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Punti </w:t>
      </w:r>
      <w:r w:rsidR="00342B3E">
        <w:rPr>
          <w:rFonts w:ascii="Times New Roman" w:hAnsi="Times New Roman" w:cs="Times New Roman"/>
          <w:b/>
          <w:i/>
          <w:color w:val="auto"/>
          <w:lang w:eastAsia="en-US"/>
        </w:rPr>
        <w:t xml:space="preserve">da </w:t>
      </w:r>
      <w:r w:rsidR="001634B4">
        <w:rPr>
          <w:rFonts w:ascii="Times New Roman" w:hAnsi="Times New Roman" w:cs="Times New Roman"/>
          <w:b/>
          <w:i/>
          <w:color w:val="auto"/>
          <w:lang w:eastAsia="en-US"/>
        </w:rPr>
        <w:t>0</w:t>
      </w:r>
      <w:r w:rsidR="00342B3E">
        <w:rPr>
          <w:rFonts w:ascii="Times New Roman" w:hAnsi="Times New Roman" w:cs="Times New Roman"/>
          <w:b/>
          <w:i/>
          <w:color w:val="auto"/>
          <w:lang w:eastAsia="en-US"/>
        </w:rPr>
        <w:t xml:space="preserve"> a </w:t>
      </w:r>
      <w:r w:rsidR="00BD3192">
        <w:rPr>
          <w:rFonts w:ascii="Times New Roman" w:hAnsi="Times New Roman" w:cs="Times New Roman"/>
          <w:b/>
          <w:i/>
          <w:color w:val="auto"/>
          <w:lang w:eastAsia="en-US"/>
        </w:rPr>
        <w:t>1</w:t>
      </w:r>
    </w:p>
    <w:p w:rsidR="00AE65DB" w:rsidRPr="00AE65DB" w:rsidRDefault="00BF40BA" w:rsidP="00AE65DB">
      <w:pPr>
        <w:pStyle w:val="Default"/>
        <w:numPr>
          <w:ilvl w:val="0"/>
          <w:numId w:val="39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i/>
          <w:color w:val="auto"/>
          <w:lang w:eastAsia="en-US"/>
        </w:rPr>
      </w:pPr>
      <w:r w:rsidRPr="003E4159">
        <w:rPr>
          <w:rFonts w:ascii="Times New Roman" w:hAnsi="Times New Roman" w:cs="Times New Roman"/>
          <w:color w:val="auto"/>
        </w:rPr>
        <w:t>Utilizzo d</w:t>
      </w:r>
      <w:r w:rsidR="00AE65DB">
        <w:rPr>
          <w:rFonts w:ascii="Times New Roman" w:hAnsi="Times New Roman" w:cs="Times New Roman"/>
          <w:color w:val="auto"/>
        </w:rPr>
        <w:t xml:space="preserve">elle </w:t>
      </w:r>
      <w:r w:rsidRPr="003E4159">
        <w:rPr>
          <w:rFonts w:ascii="Times New Roman" w:hAnsi="Times New Roman" w:cs="Times New Roman"/>
          <w:color w:val="auto"/>
        </w:rPr>
        <w:t>nuove tecnologie informatiche nella realizzazione dell’attività promozionale</w:t>
      </w:r>
      <w:r w:rsidR="00AE65DB" w:rsidRPr="00AE65DB">
        <w:rPr>
          <w:rFonts w:ascii="Times New Roman" w:hAnsi="Times New Roman" w:cs="Times New Roman"/>
          <w:color w:val="auto"/>
          <w:lang w:eastAsia="en-US"/>
        </w:rPr>
        <w:t xml:space="preserve"> </w:t>
      </w:r>
    </w:p>
    <w:p w:rsidR="00AE65DB" w:rsidRPr="00AE65DB" w:rsidRDefault="00AE65DB" w:rsidP="00AE65DB">
      <w:pPr>
        <w:pStyle w:val="Default"/>
        <w:spacing w:before="120" w:after="120"/>
        <w:ind w:left="786"/>
        <w:jc w:val="both"/>
        <w:rPr>
          <w:rFonts w:ascii="Times New Roman" w:hAnsi="Times New Roman" w:cs="Times New Roman"/>
          <w:b/>
          <w:i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</w:t>
      </w:r>
      <w:r w:rsidR="00481CC6">
        <w:rPr>
          <w:rFonts w:ascii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 xml:space="preserve">      </w:t>
      </w:r>
      <w:r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Punti </w:t>
      </w:r>
      <w:r>
        <w:rPr>
          <w:rFonts w:ascii="Times New Roman" w:hAnsi="Times New Roman" w:cs="Times New Roman"/>
          <w:b/>
          <w:i/>
          <w:color w:val="auto"/>
          <w:lang w:eastAsia="en-US"/>
        </w:rPr>
        <w:t xml:space="preserve">da </w:t>
      </w:r>
      <w:r w:rsidR="001634B4">
        <w:rPr>
          <w:rFonts w:ascii="Times New Roman" w:hAnsi="Times New Roman" w:cs="Times New Roman"/>
          <w:b/>
          <w:i/>
          <w:color w:val="auto"/>
          <w:lang w:eastAsia="en-US"/>
        </w:rPr>
        <w:t>0</w:t>
      </w:r>
      <w:r>
        <w:rPr>
          <w:rFonts w:ascii="Times New Roman" w:hAnsi="Times New Roman" w:cs="Times New Roman"/>
          <w:b/>
          <w:i/>
          <w:color w:val="auto"/>
          <w:lang w:eastAsia="en-US"/>
        </w:rPr>
        <w:t xml:space="preserve"> a </w:t>
      </w:r>
      <w:r w:rsidR="00BD3192">
        <w:rPr>
          <w:rFonts w:ascii="Times New Roman" w:hAnsi="Times New Roman" w:cs="Times New Roman"/>
          <w:b/>
          <w:i/>
          <w:color w:val="auto"/>
          <w:lang w:eastAsia="en-US"/>
        </w:rPr>
        <w:t>1</w:t>
      </w:r>
    </w:p>
    <w:p w:rsidR="00BF40BA" w:rsidRPr="00BF0272" w:rsidRDefault="00BF40BA" w:rsidP="00AE65DB">
      <w:pPr>
        <w:pStyle w:val="Default"/>
        <w:numPr>
          <w:ilvl w:val="0"/>
          <w:numId w:val="39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V</w:t>
      </w:r>
      <w:r w:rsidRPr="00BF0272">
        <w:rPr>
          <w:rFonts w:ascii="Times New Roman" w:hAnsi="Times New Roman" w:cs="Times New Roman"/>
          <w:color w:val="auto"/>
        </w:rPr>
        <w:t>alidità tecnico-economica del progetto in termini di promozione e di inserimento sul mercato estero; coerenza degli strumenti scelti con le produzioni da promuovere, il contesto di intervento e gli obiettivi</w:t>
      </w:r>
      <w:r w:rsidR="00AE65DB"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 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                                                                                                   </w:t>
      </w:r>
      <w:r w:rsidR="00AE65DB"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Punti 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da </w:t>
      </w:r>
      <w:r w:rsidR="001634B4">
        <w:rPr>
          <w:rFonts w:ascii="Times New Roman" w:hAnsi="Times New Roman" w:cs="Times New Roman"/>
          <w:b/>
          <w:i/>
          <w:color w:val="auto"/>
          <w:lang w:eastAsia="en-US"/>
        </w:rPr>
        <w:t>0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 a </w:t>
      </w:r>
      <w:r w:rsidR="001634B4">
        <w:rPr>
          <w:rFonts w:ascii="Times New Roman" w:hAnsi="Times New Roman" w:cs="Times New Roman"/>
          <w:b/>
          <w:i/>
          <w:color w:val="auto"/>
          <w:lang w:eastAsia="en-US"/>
        </w:rPr>
        <w:t>6</w:t>
      </w:r>
    </w:p>
    <w:p w:rsidR="00AE65DB" w:rsidRPr="00BF0272" w:rsidRDefault="00BF40BA" w:rsidP="00AE65DB">
      <w:pPr>
        <w:pStyle w:val="Default"/>
        <w:numPr>
          <w:ilvl w:val="0"/>
          <w:numId w:val="39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Pr="00BF0272">
        <w:rPr>
          <w:rFonts w:ascii="Times New Roman" w:hAnsi="Times New Roman" w:cs="Times New Roman"/>
          <w:color w:val="auto"/>
        </w:rPr>
        <w:t>ongruità e coerenza dei costi</w:t>
      </w:r>
      <w:r>
        <w:rPr>
          <w:rFonts w:ascii="Times New Roman" w:hAnsi="Times New Roman" w:cs="Times New Roman"/>
          <w:color w:val="auto"/>
        </w:rPr>
        <w:t xml:space="preserve"> rispetto all’attività prevista</w:t>
      </w:r>
      <w:r w:rsidR="00AE65DB"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 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  <w:t xml:space="preserve">      </w:t>
      </w:r>
      <w:r w:rsidR="00AE65DB"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Punti 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da </w:t>
      </w:r>
      <w:r w:rsidR="001634B4">
        <w:rPr>
          <w:rFonts w:ascii="Times New Roman" w:hAnsi="Times New Roman" w:cs="Times New Roman"/>
          <w:b/>
          <w:i/>
          <w:color w:val="auto"/>
          <w:lang w:eastAsia="en-US"/>
        </w:rPr>
        <w:t>0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 a </w:t>
      </w:r>
      <w:r w:rsidR="001634B4">
        <w:rPr>
          <w:rFonts w:ascii="Times New Roman" w:hAnsi="Times New Roman" w:cs="Times New Roman"/>
          <w:b/>
          <w:i/>
          <w:color w:val="auto"/>
          <w:lang w:eastAsia="en-US"/>
        </w:rPr>
        <w:t>6</w:t>
      </w:r>
    </w:p>
    <w:p w:rsidR="00BF40BA" w:rsidRPr="00BF0272" w:rsidRDefault="00BF40BA" w:rsidP="00AE65DB">
      <w:pPr>
        <w:pStyle w:val="Default"/>
        <w:numPr>
          <w:ilvl w:val="0"/>
          <w:numId w:val="39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Progetti che prevedano il coinvolgimento/collaborazione dell’Agenzia ICE o delle Camere di commercio italiane all’estero</w:t>
      </w:r>
      <w:r w:rsidR="00AE65DB"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 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ab/>
        <w:t xml:space="preserve">      </w:t>
      </w:r>
      <w:r w:rsidR="00AE65DB" w:rsidRP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Punti 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da </w:t>
      </w:r>
      <w:r w:rsidR="001634B4">
        <w:rPr>
          <w:rFonts w:ascii="Times New Roman" w:hAnsi="Times New Roman" w:cs="Times New Roman"/>
          <w:b/>
          <w:i/>
          <w:color w:val="auto"/>
          <w:lang w:eastAsia="en-US"/>
        </w:rPr>
        <w:t>0</w:t>
      </w:r>
      <w:r w:rsidR="00AE65DB">
        <w:rPr>
          <w:rFonts w:ascii="Times New Roman" w:hAnsi="Times New Roman" w:cs="Times New Roman"/>
          <w:b/>
          <w:i/>
          <w:color w:val="auto"/>
          <w:lang w:eastAsia="en-US"/>
        </w:rPr>
        <w:t xml:space="preserve"> a </w:t>
      </w:r>
      <w:r w:rsidR="00BD3192">
        <w:rPr>
          <w:rFonts w:ascii="Times New Roman" w:hAnsi="Times New Roman" w:cs="Times New Roman"/>
          <w:b/>
          <w:i/>
          <w:color w:val="auto"/>
          <w:lang w:eastAsia="en-US"/>
        </w:rPr>
        <w:t>1</w:t>
      </w:r>
    </w:p>
    <w:p w:rsidR="00026B5B" w:rsidRDefault="005E6518" w:rsidP="00026B5B">
      <w:pPr>
        <w:spacing w:before="100" w:beforeAutospacing="1" w:after="100" w:afterAutospacing="1"/>
        <w:jc w:val="both"/>
        <w:rPr>
          <w:b/>
          <w:bCs/>
          <w:sz w:val="23"/>
          <w:szCs w:val="23"/>
        </w:rPr>
      </w:pPr>
      <w:r w:rsidRPr="00CE2347">
        <w:rPr>
          <w:sz w:val="23"/>
          <w:szCs w:val="23"/>
        </w:rPr>
        <w:t xml:space="preserve">Sono ammessi a contributo </w:t>
      </w:r>
      <w:r w:rsidRPr="00CE2347">
        <w:rPr>
          <w:sz w:val="23"/>
          <w:szCs w:val="23"/>
          <w:u w:val="single"/>
        </w:rPr>
        <w:t>esclusivamente</w:t>
      </w:r>
      <w:r w:rsidRPr="00CE2347">
        <w:rPr>
          <w:sz w:val="23"/>
          <w:szCs w:val="23"/>
        </w:rPr>
        <w:t xml:space="preserve"> i Soggetti che raggiungono il punteggio-soglia </w:t>
      </w:r>
      <w:r w:rsidRPr="008F195B">
        <w:rPr>
          <w:sz w:val="23"/>
          <w:szCs w:val="23"/>
        </w:rPr>
        <w:t xml:space="preserve">pari </w:t>
      </w:r>
      <w:r w:rsidRPr="00761E5F">
        <w:rPr>
          <w:sz w:val="23"/>
          <w:szCs w:val="23"/>
        </w:rPr>
        <w:t>a</w:t>
      </w:r>
      <w:r w:rsidRPr="00761E5F">
        <w:rPr>
          <w:b/>
          <w:sz w:val="23"/>
          <w:szCs w:val="23"/>
        </w:rPr>
        <w:t xml:space="preserve"> </w:t>
      </w:r>
      <w:r w:rsidRPr="00761E5F">
        <w:rPr>
          <w:b/>
          <w:bCs/>
          <w:sz w:val="23"/>
          <w:szCs w:val="23"/>
        </w:rPr>
        <w:t>1</w:t>
      </w:r>
      <w:r w:rsidR="00342B3E" w:rsidRPr="00761E5F">
        <w:rPr>
          <w:b/>
          <w:bCs/>
          <w:sz w:val="23"/>
          <w:szCs w:val="23"/>
        </w:rPr>
        <w:t>0</w:t>
      </w:r>
      <w:r w:rsidRPr="00761E5F">
        <w:rPr>
          <w:b/>
          <w:bCs/>
          <w:sz w:val="23"/>
          <w:szCs w:val="23"/>
        </w:rPr>
        <w:t xml:space="preserve"> punti.</w:t>
      </w:r>
      <w:r w:rsidR="00026B5B">
        <w:rPr>
          <w:b/>
          <w:bCs/>
          <w:sz w:val="23"/>
          <w:szCs w:val="23"/>
        </w:rPr>
        <w:t xml:space="preserve">  </w:t>
      </w:r>
    </w:p>
    <w:p w:rsidR="005E6518" w:rsidRPr="00CE2347" w:rsidRDefault="005E6518" w:rsidP="00026B5B">
      <w:pPr>
        <w:spacing w:before="100" w:beforeAutospacing="1" w:after="100" w:afterAutospacing="1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7</w:t>
      </w:r>
    </w:p>
    <w:p w:rsidR="005E6518" w:rsidRPr="00CE2347" w:rsidRDefault="005E6518" w:rsidP="001F369D">
      <w:pPr>
        <w:spacing w:before="120" w:after="100" w:afterAutospacing="1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Realizzazione del progetto</w:t>
      </w:r>
      <w:r>
        <w:rPr>
          <w:b/>
          <w:bCs/>
          <w:sz w:val="23"/>
          <w:szCs w:val="23"/>
        </w:rPr>
        <w:t xml:space="preserve"> </w:t>
      </w:r>
      <w:r w:rsidR="00B1108B">
        <w:rPr>
          <w:b/>
          <w:bCs/>
          <w:sz w:val="23"/>
          <w:szCs w:val="23"/>
        </w:rPr>
        <w:t xml:space="preserve">di </w:t>
      </w:r>
      <w:r>
        <w:rPr>
          <w:b/>
          <w:bCs/>
          <w:sz w:val="23"/>
          <w:szCs w:val="23"/>
        </w:rPr>
        <w:t>internazionalizzazione</w:t>
      </w:r>
    </w:p>
    <w:p w:rsidR="005E6518" w:rsidRPr="00CE2347" w:rsidRDefault="005E6518" w:rsidP="00A06FED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1. I Soggetti </w:t>
      </w:r>
      <w:r w:rsidR="00B1108B">
        <w:rPr>
          <w:sz w:val="23"/>
          <w:szCs w:val="23"/>
        </w:rPr>
        <w:t xml:space="preserve">richiedenti </w:t>
      </w:r>
      <w:r w:rsidRPr="00CE2347">
        <w:rPr>
          <w:sz w:val="23"/>
          <w:szCs w:val="23"/>
        </w:rPr>
        <w:t>sono tenuti a comunicare tempestivamente al Ministero eventuali rinunce alla realizzazione dell’intero progetto.</w:t>
      </w:r>
    </w:p>
    <w:p w:rsidR="005E6518" w:rsidRPr="00CE2347" w:rsidRDefault="005E6518" w:rsidP="0043765A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2. I Soggetti debbono, altresì, comunicare, nel termine di 20 giorni antecedenti lo svolgimento di singole iniziative progettuali, l’eventuale rinuncia alla loro realizzazione nonché le eventuali variazioni di date e/o di indirizzo (sono ammesse variazioni di indirizzo solo nell'ambito dello stesso Paese). </w:t>
      </w:r>
    </w:p>
    <w:p w:rsidR="00026B5B" w:rsidRDefault="00026B5B" w:rsidP="000D7B2B">
      <w:pPr>
        <w:spacing w:before="120"/>
        <w:jc w:val="center"/>
        <w:rPr>
          <w:b/>
          <w:bCs/>
          <w:sz w:val="23"/>
          <w:szCs w:val="23"/>
        </w:rPr>
      </w:pPr>
    </w:p>
    <w:p w:rsidR="005E6518" w:rsidRPr="00CE2347" w:rsidRDefault="00026B5B" w:rsidP="000D7B2B">
      <w:pPr>
        <w:spacing w:before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  <w:r w:rsidR="005E6518" w:rsidRPr="00CE2347">
        <w:rPr>
          <w:b/>
          <w:bCs/>
          <w:sz w:val="23"/>
          <w:szCs w:val="23"/>
        </w:rPr>
        <w:t>rt. 8</w:t>
      </w:r>
    </w:p>
    <w:p w:rsidR="005E6518" w:rsidRDefault="005E6518" w:rsidP="000D7B2B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Presentazione della domanda di liquidazione</w:t>
      </w:r>
    </w:p>
    <w:p w:rsidR="00026B5B" w:rsidRPr="00CE2347" w:rsidRDefault="00026B5B" w:rsidP="000D7B2B">
      <w:pPr>
        <w:spacing w:before="120"/>
        <w:jc w:val="center"/>
        <w:rPr>
          <w:b/>
          <w:bCs/>
          <w:sz w:val="23"/>
          <w:szCs w:val="23"/>
        </w:rPr>
      </w:pPr>
    </w:p>
    <w:p w:rsidR="00976641" w:rsidRPr="00026B5B" w:rsidRDefault="007C522C" w:rsidP="00026B5B">
      <w:pPr>
        <w:autoSpaceDE w:val="0"/>
        <w:autoSpaceDN w:val="0"/>
        <w:adjustRightInd w:val="0"/>
        <w:jc w:val="both"/>
        <w:rPr>
          <w:highlight w:val="yellow"/>
        </w:rPr>
      </w:pPr>
      <w:r>
        <w:rPr>
          <w:sz w:val="23"/>
          <w:szCs w:val="23"/>
        </w:rPr>
        <w:t xml:space="preserve">1. </w:t>
      </w:r>
      <w:r w:rsidR="00026B5B" w:rsidRPr="00026B5B">
        <w:rPr>
          <w:sz w:val="23"/>
          <w:szCs w:val="23"/>
        </w:rPr>
        <w:t>A</w:t>
      </w:r>
      <w:r w:rsidR="005E6518" w:rsidRPr="00026B5B">
        <w:rPr>
          <w:sz w:val="23"/>
          <w:szCs w:val="23"/>
        </w:rPr>
        <w:t>i fini dell’erogazione del contributo i Soggetti ammessi al beneficio dovranno presentare, entro il termine del 3</w:t>
      </w:r>
      <w:r w:rsidR="009856A9" w:rsidRPr="00026B5B">
        <w:rPr>
          <w:sz w:val="23"/>
          <w:szCs w:val="23"/>
        </w:rPr>
        <w:t>1</w:t>
      </w:r>
      <w:r w:rsidR="005E6518" w:rsidRPr="00026B5B">
        <w:rPr>
          <w:sz w:val="23"/>
          <w:szCs w:val="23"/>
        </w:rPr>
        <w:t xml:space="preserve"> </w:t>
      </w:r>
      <w:r w:rsidR="009856A9" w:rsidRPr="00026B5B">
        <w:rPr>
          <w:sz w:val="23"/>
          <w:szCs w:val="23"/>
        </w:rPr>
        <w:t>marzo</w:t>
      </w:r>
      <w:r w:rsidR="005E6518" w:rsidRPr="00026B5B">
        <w:rPr>
          <w:sz w:val="23"/>
          <w:szCs w:val="23"/>
        </w:rPr>
        <w:t xml:space="preserve"> 201</w:t>
      </w:r>
      <w:r w:rsidR="00471135" w:rsidRPr="00026B5B">
        <w:rPr>
          <w:sz w:val="23"/>
          <w:szCs w:val="23"/>
        </w:rPr>
        <w:t>5</w:t>
      </w:r>
      <w:r w:rsidR="005E6518" w:rsidRPr="00026B5B">
        <w:rPr>
          <w:sz w:val="23"/>
          <w:szCs w:val="23"/>
        </w:rPr>
        <w:t>, la domanda di liquidazione del contributo redatta in carta semplice secondo il Modello C allegato, unitamente alla relazione della rendicontazione (Modello D) e a tutta la relativa documentazione allegata.</w:t>
      </w:r>
    </w:p>
    <w:p w:rsidR="00976641" w:rsidRPr="00976641" w:rsidRDefault="00976641" w:rsidP="00026B5B">
      <w:pPr>
        <w:autoSpaceDE w:val="0"/>
        <w:autoSpaceDN w:val="0"/>
        <w:adjustRightInd w:val="0"/>
        <w:ind w:hanging="360"/>
        <w:jc w:val="both"/>
        <w:rPr>
          <w:highlight w:val="yellow"/>
        </w:rPr>
      </w:pPr>
    </w:p>
    <w:p w:rsidR="00761E5F" w:rsidRPr="009C7C78" w:rsidRDefault="00976641" w:rsidP="00026B5B">
      <w:pPr>
        <w:autoSpaceDE w:val="0"/>
        <w:autoSpaceDN w:val="0"/>
        <w:adjustRightInd w:val="0"/>
        <w:jc w:val="both"/>
      </w:pPr>
      <w:r w:rsidRPr="009C7C78">
        <w:rPr>
          <w:sz w:val="23"/>
          <w:szCs w:val="23"/>
        </w:rPr>
        <w:t xml:space="preserve"> </w:t>
      </w:r>
      <w:r w:rsidR="007C522C" w:rsidRPr="009C7C78">
        <w:rPr>
          <w:sz w:val="23"/>
          <w:szCs w:val="23"/>
        </w:rPr>
        <w:t xml:space="preserve">2. </w:t>
      </w:r>
      <w:r w:rsidRPr="009C7C78">
        <w:rPr>
          <w:sz w:val="23"/>
          <w:szCs w:val="23"/>
        </w:rPr>
        <w:t xml:space="preserve">L’erogazione dei contributi è subordinata all’assegnazione nel pertinente capitolo di bilancio dei relativi fondi da parte del Ministero dell’Economia e </w:t>
      </w:r>
      <w:r w:rsidR="00481CC6">
        <w:rPr>
          <w:sz w:val="23"/>
          <w:szCs w:val="23"/>
        </w:rPr>
        <w:t xml:space="preserve">delle </w:t>
      </w:r>
      <w:r w:rsidRPr="009C7C78">
        <w:rPr>
          <w:sz w:val="23"/>
          <w:szCs w:val="23"/>
        </w:rPr>
        <w:t xml:space="preserve">Finanze. </w:t>
      </w:r>
    </w:p>
    <w:p w:rsidR="00976641" w:rsidRPr="009C7C78" w:rsidRDefault="00976641" w:rsidP="00026B5B">
      <w:pPr>
        <w:autoSpaceDE w:val="0"/>
        <w:autoSpaceDN w:val="0"/>
        <w:adjustRightInd w:val="0"/>
        <w:jc w:val="both"/>
      </w:pPr>
      <w:r w:rsidRPr="009C7C78">
        <w:t xml:space="preserve">Nell’ipotesi in cui la relativa dotazione finanziaria non </w:t>
      </w:r>
      <w:r w:rsidR="00481CC6">
        <w:t xml:space="preserve">fosse </w:t>
      </w:r>
      <w:r w:rsidRPr="009C7C78">
        <w:t xml:space="preserve">sufficiente a garantire l’erogazione nella percentuale massima </w:t>
      </w:r>
      <w:r w:rsidR="005B6DFD" w:rsidRPr="009C7C78">
        <w:t>del 50 per cento delle spese rendicontate ammissibili,</w:t>
      </w:r>
      <w:r w:rsidRPr="009C7C78">
        <w:t xml:space="preserve"> si procederà alla determinazione dei contributi stessi attraverso il riparto proporzionale delle risorse disponibili. </w:t>
      </w:r>
    </w:p>
    <w:p w:rsidR="00976641" w:rsidRDefault="00976641" w:rsidP="00976641">
      <w:pPr>
        <w:spacing w:before="120"/>
        <w:jc w:val="both"/>
        <w:rPr>
          <w:sz w:val="23"/>
          <w:szCs w:val="23"/>
        </w:rPr>
      </w:pPr>
    </w:p>
    <w:p w:rsidR="005E6518" w:rsidRPr="00845CD5" w:rsidRDefault="005E6518" w:rsidP="001F369D">
      <w:pPr>
        <w:spacing w:before="120"/>
        <w:jc w:val="both"/>
        <w:rPr>
          <w:sz w:val="23"/>
          <w:szCs w:val="23"/>
        </w:rPr>
      </w:pPr>
      <w:r w:rsidRPr="00845CD5">
        <w:rPr>
          <w:sz w:val="23"/>
          <w:szCs w:val="23"/>
        </w:rPr>
        <w:t xml:space="preserve"> </w:t>
      </w:r>
      <w:r w:rsidR="007C522C">
        <w:rPr>
          <w:sz w:val="23"/>
          <w:szCs w:val="23"/>
        </w:rPr>
        <w:t xml:space="preserve">3. </w:t>
      </w:r>
      <w:r w:rsidRPr="00845CD5">
        <w:rPr>
          <w:sz w:val="23"/>
          <w:szCs w:val="23"/>
        </w:rPr>
        <w:t>Alla domanda di liquidazione devono essere allegati:</w:t>
      </w:r>
    </w:p>
    <w:p w:rsidR="005E6518" w:rsidRDefault="005E6518" w:rsidP="00E467F7">
      <w:pPr>
        <w:numPr>
          <w:ilvl w:val="0"/>
          <w:numId w:val="36"/>
        </w:numPr>
        <w:spacing w:before="120"/>
        <w:jc w:val="both"/>
        <w:rPr>
          <w:sz w:val="23"/>
          <w:szCs w:val="23"/>
        </w:rPr>
      </w:pPr>
      <w:r w:rsidRPr="00845CD5">
        <w:rPr>
          <w:sz w:val="23"/>
          <w:szCs w:val="23"/>
        </w:rPr>
        <w:t>relazione che illustri l’attività promozionale realizzata corredata dalle relative voci di spesa (Modello D);</w:t>
      </w:r>
    </w:p>
    <w:p w:rsidR="009B32BB" w:rsidRDefault="009B32BB" w:rsidP="009B32BB">
      <w:pPr>
        <w:spacing w:before="120"/>
        <w:jc w:val="both"/>
        <w:rPr>
          <w:sz w:val="23"/>
          <w:szCs w:val="23"/>
        </w:rPr>
      </w:pPr>
    </w:p>
    <w:p w:rsidR="005E6518" w:rsidRPr="009C7C78" w:rsidRDefault="005E6518" w:rsidP="009C7C78">
      <w:pPr>
        <w:numPr>
          <w:ilvl w:val="0"/>
          <w:numId w:val="36"/>
        </w:numPr>
        <w:spacing w:before="120"/>
        <w:jc w:val="both"/>
        <w:rPr>
          <w:strike/>
          <w:sz w:val="23"/>
          <w:szCs w:val="23"/>
        </w:rPr>
      </w:pPr>
      <w:r w:rsidRPr="009C7C78">
        <w:rPr>
          <w:sz w:val="23"/>
          <w:szCs w:val="23"/>
        </w:rPr>
        <w:lastRenderedPageBreak/>
        <w:t>copia conforme dell’atto costitutivo e dello statuto</w:t>
      </w:r>
      <w:r w:rsidR="004D41D4" w:rsidRPr="009C7C78">
        <w:rPr>
          <w:sz w:val="23"/>
          <w:szCs w:val="23"/>
        </w:rPr>
        <w:t xml:space="preserve">, </w:t>
      </w:r>
      <w:r w:rsidR="000D311F" w:rsidRPr="009C7C78">
        <w:rPr>
          <w:sz w:val="23"/>
          <w:szCs w:val="23"/>
        </w:rPr>
        <w:t xml:space="preserve">esclusivamente nel caso in cui sia stata </w:t>
      </w:r>
      <w:r w:rsidR="005B6DFD" w:rsidRPr="009C7C78">
        <w:rPr>
          <w:sz w:val="23"/>
          <w:szCs w:val="23"/>
        </w:rPr>
        <w:t xml:space="preserve">modificata </w:t>
      </w:r>
      <w:r w:rsidR="000D311F" w:rsidRPr="009C7C78">
        <w:rPr>
          <w:sz w:val="23"/>
          <w:szCs w:val="23"/>
        </w:rPr>
        <w:t>la versione inviata a</w:t>
      </w:r>
      <w:r w:rsidR="005B6DFD" w:rsidRPr="009C7C78">
        <w:rPr>
          <w:sz w:val="23"/>
          <w:szCs w:val="23"/>
        </w:rPr>
        <w:t>l</w:t>
      </w:r>
      <w:r w:rsidR="000D311F" w:rsidRPr="009C7C78">
        <w:rPr>
          <w:sz w:val="23"/>
          <w:szCs w:val="23"/>
        </w:rPr>
        <w:t xml:space="preserve"> Ministero</w:t>
      </w:r>
      <w:r w:rsidR="005E511A" w:rsidRPr="009C7C78">
        <w:rPr>
          <w:sz w:val="23"/>
          <w:szCs w:val="23"/>
        </w:rPr>
        <w:t>;</w:t>
      </w:r>
    </w:p>
    <w:p w:rsidR="005E6518" w:rsidRPr="00CE2347" w:rsidRDefault="005E6518" w:rsidP="00215E24">
      <w:pPr>
        <w:numPr>
          <w:ilvl w:val="0"/>
          <w:numId w:val="36"/>
        </w:num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copia conforme del bilancio di esercizio 2013; </w:t>
      </w:r>
    </w:p>
    <w:p w:rsidR="005E6518" w:rsidRPr="00CE2347" w:rsidRDefault="005E6518" w:rsidP="00215E24">
      <w:pPr>
        <w:numPr>
          <w:ilvl w:val="0"/>
          <w:numId w:val="36"/>
        </w:numPr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fotocopia di un documento di identità del legale rappresentante del Soggetto in corso di validità.</w:t>
      </w:r>
    </w:p>
    <w:p w:rsidR="005E6518" w:rsidRPr="00026B5B" w:rsidRDefault="007C522C" w:rsidP="007C522C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5E6518" w:rsidRPr="00026B5B">
        <w:rPr>
          <w:sz w:val="23"/>
          <w:szCs w:val="23"/>
        </w:rPr>
        <w:t>Ove indicato, i modelli e i documenti dovranno essere sottoscritti in originale dal legale rappresentante del Soggetto a pena di inammissibilità della domanda.</w:t>
      </w:r>
    </w:p>
    <w:p w:rsidR="005E6518" w:rsidRDefault="007C522C" w:rsidP="003C3205">
      <w:pPr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5E6518" w:rsidRPr="00CE2347">
        <w:rPr>
          <w:sz w:val="23"/>
          <w:szCs w:val="23"/>
        </w:rPr>
        <w:t xml:space="preserve"> Il plico, contenente la domanda e la suddetta documentazione, deve essere inoltrato mediante raccomandata A/R oppure tramite corriere/spedizioniere al seguente indirizzo:</w:t>
      </w:r>
    </w:p>
    <w:p w:rsidR="003C3205" w:rsidRPr="00CE2347" w:rsidRDefault="003C3205" w:rsidP="003C3205">
      <w:pPr>
        <w:jc w:val="both"/>
        <w:rPr>
          <w:sz w:val="23"/>
          <w:szCs w:val="23"/>
        </w:rPr>
      </w:pPr>
    </w:p>
    <w:p w:rsidR="005E6518" w:rsidRPr="00CE2347" w:rsidRDefault="005E6518" w:rsidP="003C3205">
      <w:pPr>
        <w:jc w:val="both"/>
        <w:rPr>
          <w:sz w:val="23"/>
          <w:szCs w:val="23"/>
        </w:rPr>
      </w:pPr>
      <w:r w:rsidRPr="00CE2347">
        <w:rPr>
          <w:sz w:val="23"/>
          <w:szCs w:val="23"/>
        </w:rPr>
        <w:t>Ministero dello Sviluppo Economico</w:t>
      </w:r>
    </w:p>
    <w:p w:rsidR="005E6518" w:rsidRDefault="005E6518" w:rsidP="003C3205">
      <w:pPr>
        <w:jc w:val="both"/>
        <w:rPr>
          <w:sz w:val="23"/>
          <w:szCs w:val="23"/>
          <w:u w:val="single"/>
        </w:rPr>
      </w:pPr>
      <w:r w:rsidRPr="00CE2347">
        <w:rPr>
          <w:sz w:val="23"/>
          <w:szCs w:val="23"/>
        </w:rPr>
        <w:t>Direzione Generale per le politiche di internazionalizzazione e la promozione degli scambi - Divisione VIII</w:t>
      </w:r>
      <w:r w:rsidR="007C522C">
        <w:rPr>
          <w:sz w:val="23"/>
          <w:szCs w:val="23"/>
        </w:rPr>
        <w:t xml:space="preserve"> - </w:t>
      </w:r>
      <w:r w:rsidRPr="00CE2347">
        <w:rPr>
          <w:sz w:val="23"/>
          <w:szCs w:val="23"/>
        </w:rPr>
        <w:t xml:space="preserve">Viale Boston n. 25 – 00144 </w:t>
      </w:r>
      <w:r w:rsidRPr="00CE2347">
        <w:rPr>
          <w:sz w:val="23"/>
          <w:szCs w:val="23"/>
          <w:u w:val="single"/>
        </w:rPr>
        <w:t>ROMA</w:t>
      </w:r>
    </w:p>
    <w:p w:rsidR="003C3205" w:rsidRPr="00CE2347" w:rsidRDefault="003C3205" w:rsidP="003C3205">
      <w:pPr>
        <w:jc w:val="both"/>
        <w:rPr>
          <w:sz w:val="23"/>
          <w:szCs w:val="23"/>
          <w:u w:val="single"/>
        </w:rPr>
      </w:pPr>
    </w:p>
    <w:p w:rsidR="005E6518" w:rsidRPr="00CE2347" w:rsidRDefault="005E6518" w:rsidP="003C3205">
      <w:pPr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La domanda dovrà pervenire in busta chiusa recante </w:t>
      </w:r>
      <w:r w:rsidRPr="00B53F8B">
        <w:rPr>
          <w:sz w:val="23"/>
          <w:szCs w:val="23"/>
        </w:rPr>
        <w:t xml:space="preserve">l’indicazione </w:t>
      </w:r>
      <w:r w:rsidRPr="00B53F8B">
        <w:rPr>
          <w:i/>
          <w:iCs/>
          <w:sz w:val="23"/>
          <w:szCs w:val="23"/>
        </w:rPr>
        <w:t>“PROGETTO ASSOCIAZIONI/ENTI/ISTITUTI E CAMERE DI COMMERCIO ITALO-ESTERE - Anno 201</w:t>
      </w:r>
      <w:r w:rsidR="00471135">
        <w:rPr>
          <w:i/>
          <w:iCs/>
          <w:sz w:val="23"/>
          <w:szCs w:val="23"/>
        </w:rPr>
        <w:t>4</w:t>
      </w:r>
      <w:r w:rsidRPr="00B53F8B">
        <w:rPr>
          <w:i/>
          <w:iCs/>
          <w:sz w:val="23"/>
          <w:szCs w:val="23"/>
        </w:rPr>
        <w:t xml:space="preserve">”. </w:t>
      </w:r>
      <w:r w:rsidRPr="00B53F8B">
        <w:rPr>
          <w:sz w:val="23"/>
          <w:szCs w:val="23"/>
        </w:rPr>
        <w:t>Per l’inoltro via posta e per quello via corriere faranno fede, rispettivamente, la data del timbro postale e la data di consegna allo spedizioniere.</w:t>
      </w:r>
    </w:p>
    <w:p w:rsidR="005E6518" w:rsidRPr="00CE2347" w:rsidRDefault="005E6518" w:rsidP="00D874E0">
      <w:pPr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 </w:t>
      </w:r>
      <w:r w:rsidR="007C522C">
        <w:rPr>
          <w:sz w:val="23"/>
          <w:szCs w:val="23"/>
        </w:rPr>
        <w:t xml:space="preserve">6. </w:t>
      </w:r>
      <w:r w:rsidRPr="00CE2347">
        <w:rPr>
          <w:sz w:val="23"/>
          <w:szCs w:val="23"/>
        </w:rPr>
        <w:t xml:space="preserve">Le domande presentate oltre </w:t>
      </w:r>
      <w:r w:rsidRPr="00845CD5">
        <w:rPr>
          <w:sz w:val="23"/>
          <w:szCs w:val="23"/>
        </w:rPr>
        <w:t>il 3</w:t>
      </w:r>
      <w:r w:rsidR="009856A9">
        <w:rPr>
          <w:sz w:val="23"/>
          <w:szCs w:val="23"/>
        </w:rPr>
        <w:t xml:space="preserve">1 marzo </w:t>
      </w:r>
      <w:r w:rsidRPr="00845CD5">
        <w:rPr>
          <w:sz w:val="23"/>
          <w:szCs w:val="23"/>
        </w:rPr>
        <w:t>201</w:t>
      </w:r>
      <w:r w:rsidR="00471135">
        <w:rPr>
          <w:sz w:val="23"/>
          <w:szCs w:val="23"/>
        </w:rPr>
        <w:t>5</w:t>
      </w:r>
      <w:r w:rsidRPr="00845CD5">
        <w:rPr>
          <w:sz w:val="23"/>
          <w:szCs w:val="23"/>
        </w:rPr>
        <w:t xml:space="preserve"> non saranno ritenute ammissibili. </w:t>
      </w:r>
    </w:p>
    <w:p w:rsidR="005E6518" w:rsidRDefault="005E6518" w:rsidP="00D10730">
      <w:pPr>
        <w:spacing w:before="120"/>
        <w:jc w:val="center"/>
        <w:rPr>
          <w:b/>
          <w:bCs/>
          <w:sz w:val="23"/>
          <w:szCs w:val="23"/>
        </w:rPr>
      </w:pPr>
    </w:p>
    <w:p w:rsidR="005E6518" w:rsidRPr="00CE2347" w:rsidRDefault="005E6518" w:rsidP="00D10730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9</w:t>
      </w:r>
    </w:p>
    <w:p w:rsidR="005E6518" w:rsidRPr="00CE2347" w:rsidRDefault="005E6518" w:rsidP="00D10730">
      <w:pPr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Valutazione della rendicontazione</w:t>
      </w:r>
    </w:p>
    <w:p w:rsidR="005E6518" w:rsidRPr="00CE2347" w:rsidRDefault="005E6518" w:rsidP="00D10730">
      <w:pPr>
        <w:spacing w:before="24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1. Nell’esame del rendiconto il Ministero valuta la conformità dell’attività svolta rispetto al programma approvato, raffronta le spese rendicontate rispetto a quelle approvate e chiede, ove necessario, eventuali elementi di approfondimento.</w:t>
      </w:r>
    </w:p>
    <w:p w:rsidR="005E6518" w:rsidRPr="00CE2347" w:rsidRDefault="005E6518" w:rsidP="008D756A">
      <w:pPr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2. Sono ammessi alle procedure per la liquidazione del contributo esclusivamente i progetti realizzati almeno nella misura </w:t>
      </w:r>
      <w:r w:rsidRPr="00342B3E">
        <w:rPr>
          <w:sz w:val="23"/>
          <w:szCs w:val="23"/>
        </w:rPr>
        <w:t xml:space="preserve">del </w:t>
      </w:r>
      <w:r w:rsidRPr="00342B3E">
        <w:rPr>
          <w:bCs/>
          <w:sz w:val="23"/>
          <w:szCs w:val="23"/>
        </w:rPr>
        <w:t>70%</w:t>
      </w:r>
      <w:r w:rsidRPr="00342B3E">
        <w:rPr>
          <w:sz w:val="23"/>
          <w:szCs w:val="23"/>
        </w:rPr>
        <w:t xml:space="preserve"> dell’importo approvato</w:t>
      </w:r>
      <w:r w:rsidRPr="00CE2347">
        <w:rPr>
          <w:sz w:val="23"/>
          <w:szCs w:val="23"/>
        </w:rPr>
        <w:t>.</w:t>
      </w:r>
    </w:p>
    <w:p w:rsidR="00D71156" w:rsidRPr="00D71156" w:rsidRDefault="005E6518" w:rsidP="00D71156">
      <w:pPr>
        <w:pStyle w:val="NormaleWeb"/>
        <w:shd w:val="clear" w:color="auto" w:fill="FFFFFF"/>
        <w:jc w:val="both"/>
        <w:rPr>
          <w:sz w:val="23"/>
          <w:szCs w:val="23"/>
        </w:rPr>
      </w:pPr>
      <w:r w:rsidRPr="00CE2347">
        <w:rPr>
          <w:sz w:val="23"/>
          <w:szCs w:val="23"/>
        </w:rPr>
        <w:t xml:space="preserve">3. Il contributo è erogato sulla base dei costi effettivamente sostenuti relativi alle voci di spesa ammesse. Tali costi dovranno essere dimostrati da fatture quietanzate o da documenti con valenza probatoria </w:t>
      </w:r>
      <w:r w:rsidRPr="009C7C78">
        <w:rPr>
          <w:sz w:val="23"/>
          <w:szCs w:val="23"/>
        </w:rPr>
        <w:t xml:space="preserve">equivalente, intestati al </w:t>
      </w:r>
      <w:r w:rsidR="005D2F61">
        <w:rPr>
          <w:sz w:val="23"/>
          <w:szCs w:val="23"/>
        </w:rPr>
        <w:t>s</w:t>
      </w:r>
      <w:r w:rsidRPr="009C7C78">
        <w:rPr>
          <w:sz w:val="23"/>
          <w:szCs w:val="23"/>
        </w:rPr>
        <w:t xml:space="preserve">oggetto </w:t>
      </w:r>
      <w:r w:rsidR="009856A9" w:rsidRPr="009C7C78">
        <w:rPr>
          <w:sz w:val="23"/>
          <w:szCs w:val="23"/>
        </w:rPr>
        <w:t xml:space="preserve">richiedente </w:t>
      </w:r>
      <w:r w:rsidR="005D2F61">
        <w:rPr>
          <w:sz w:val="23"/>
          <w:szCs w:val="23"/>
        </w:rPr>
        <w:t>o</w:t>
      </w:r>
      <w:r w:rsidR="005F6FEF">
        <w:rPr>
          <w:sz w:val="23"/>
          <w:szCs w:val="23"/>
        </w:rPr>
        <w:t xml:space="preserve"> </w:t>
      </w:r>
      <w:r w:rsidR="00D71156">
        <w:rPr>
          <w:sz w:val="23"/>
          <w:szCs w:val="23"/>
        </w:rPr>
        <w:t xml:space="preserve">- </w:t>
      </w:r>
      <w:r w:rsidR="005D2F61">
        <w:rPr>
          <w:sz w:val="23"/>
          <w:szCs w:val="23"/>
        </w:rPr>
        <w:t xml:space="preserve">nel caso in cui quest’ultimo abbia dato mandato di esecuzione ad un soggetto attuatore </w:t>
      </w:r>
      <w:r w:rsidR="00D71156">
        <w:rPr>
          <w:sz w:val="23"/>
          <w:szCs w:val="23"/>
        </w:rPr>
        <w:t xml:space="preserve">- </w:t>
      </w:r>
      <w:r w:rsidR="005D2F61">
        <w:rPr>
          <w:sz w:val="23"/>
          <w:szCs w:val="23"/>
        </w:rPr>
        <w:t xml:space="preserve">le fatture dovranno essere intestate a </w:t>
      </w:r>
      <w:r w:rsidR="005F6FEF">
        <w:rPr>
          <w:sz w:val="23"/>
          <w:szCs w:val="23"/>
        </w:rPr>
        <w:t>tale soggetto</w:t>
      </w:r>
      <w:r w:rsidR="00D71156">
        <w:rPr>
          <w:sz w:val="23"/>
          <w:szCs w:val="23"/>
        </w:rPr>
        <w:t xml:space="preserve">. </w:t>
      </w:r>
      <w:r w:rsidR="00D71156" w:rsidRPr="00D71156">
        <w:rPr>
          <w:sz w:val="23"/>
          <w:szCs w:val="23"/>
        </w:rPr>
        <w:t xml:space="preserve">Sugli originali della documentazione fiscale attestante il sostenimento dei costi </w:t>
      </w:r>
      <w:r w:rsidR="00D71156">
        <w:rPr>
          <w:sz w:val="23"/>
          <w:szCs w:val="23"/>
        </w:rPr>
        <w:t>(</w:t>
      </w:r>
      <w:r w:rsidR="00D71156" w:rsidRPr="00D71156">
        <w:rPr>
          <w:sz w:val="23"/>
          <w:szCs w:val="23"/>
        </w:rPr>
        <w:t>fatture o documentazione probatoria equivalente) dovrà essere apposto in modo indelebile, a cura</w:t>
      </w:r>
      <w:r w:rsidR="00D71156">
        <w:rPr>
          <w:sz w:val="23"/>
          <w:szCs w:val="23"/>
        </w:rPr>
        <w:t xml:space="preserve"> </w:t>
      </w:r>
      <w:r w:rsidR="00D71156" w:rsidRPr="00D71156">
        <w:rPr>
          <w:sz w:val="23"/>
          <w:szCs w:val="23"/>
        </w:rPr>
        <w:t xml:space="preserve">del soggetto </w:t>
      </w:r>
      <w:r w:rsidR="00D71156">
        <w:rPr>
          <w:sz w:val="23"/>
          <w:szCs w:val="23"/>
        </w:rPr>
        <w:t>a cui è intestata la documentazione</w:t>
      </w:r>
      <w:r w:rsidR="00D71156" w:rsidRPr="00D71156">
        <w:rPr>
          <w:sz w:val="23"/>
          <w:szCs w:val="23"/>
        </w:rPr>
        <w:t xml:space="preserve">, </w:t>
      </w:r>
      <w:r w:rsidR="00D71156">
        <w:rPr>
          <w:sz w:val="23"/>
          <w:szCs w:val="23"/>
        </w:rPr>
        <w:t xml:space="preserve">la seguente dicitura </w:t>
      </w:r>
      <w:r w:rsidR="00593785">
        <w:rPr>
          <w:sz w:val="23"/>
          <w:szCs w:val="23"/>
        </w:rPr>
        <w:t>“</w:t>
      </w:r>
      <w:r w:rsidR="00D71156" w:rsidRPr="00B53F8B">
        <w:rPr>
          <w:i/>
          <w:iCs/>
          <w:sz w:val="23"/>
          <w:szCs w:val="23"/>
        </w:rPr>
        <w:t>PROGETTO ASSOCIAZIONI/ENTI/ISTITUTI E CAMERE DI COMMERCIO ITALO-ESTERE - Anno 201</w:t>
      </w:r>
      <w:r w:rsidR="00D71156">
        <w:rPr>
          <w:i/>
          <w:iCs/>
          <w:sz w:val="23"/>
          <w:szCs w:val="23"/>
        </w:rPr>
        <w:t>4</w:t>
      </w:r>
      <w:r w:rsidR="00593785">
        <w:rPr>
          <w:i/>
          <w:iCs/>
          <w:sz w:val="23"/>
          <w:szCs w:val="23"/>
        </w:rPr>
        <w:t>- Spesa rendicontata</w:t>
      </w:r>
      <w:r w:rsidR="00D71156">
        <w:rPr>
          <w:sz w:val="23"/>
          <w:szCs w:val="23"/>
        </w:rPr>
        <w:t>”</w:t>
      </w:r>
      <w:r w:rsidR="00593785">
        <w:rPr>
          <w:sz w:val="23"/>
          <w:szCs w:val="23"/>
        </w:rPr>
        <w:t>.</w:t>
      </w:r>
    </w:p>
    <w:p w:rsidR="000D311F" w:rsidRPr="009C7C78" w:rsidRDefault="000D311F" w:rsidP="000D311F">
      <w:pPr>
        <w:pStyle w:val="NormaleWeb"/>
        <w:shd w:val="clear" w:color="auto" w:fill="FFFFFF"/>
        <w:jc w:val="both"/>
        <w:rPr>
          <w:sz w:val="23"/>
          <w:szCs w:val="23"/>
        </w:rPr>
      </w:pPr>
      <w:r w:rsidRPr="009C7C78">
        <w:rPr>
          <w:sz w:val="23"/>
          <w:szCs w:val="23"/>
        </w:rPr>
        <w:t>Non saranno ammesse fatture riportanti date antecedenti il 01/01/2014 e successive al  31/12/2014, fatte salve le anticipazioni e i saldi di spese, adeguatamente documentat</w:t>
      </w:r>
      <w:r w:rsidR="005F6FEF">
        <w:rPr>
          <w:sz w:val="23"/>
          <w:szCs w:val="23"/>
        </w:rPr>
        <w:t>i</w:t>
      </w:r>
      <w:r w:rsidRPr="009C7C78">
        <w:rPr>
          <w:sz w:val="23"/>
          <w:szCs w:val="23"/>
        </w:rPr>
        <w:t>; le fatture dovranno essere debitamente quietanzate entro e non oltre la data di presentazione della rendicontazione del progetto.</w:t>
      </w:r>
    </w:p>
    <w:p w:rsidR="005E6518" w:rsidRPr="009C7C78" w:rsidRDefault="005E6518" w:rsidP="001F369D">
      <w:pPr>
        <w:spacing w:before="120" w:after="100" w:afterAutospacing="1"/>
        <w:jc w:val="both"/>
        <w:rPr>
          <w:sz w:val="23"/>
          <w:szCs w:val="23"/>
        </w:rPr>
      </w:pPr>
      <w:r w:rsidRPr="009C7C78">
        <w:rPr>
          <w:sz w:val="23"/>
          <w:szCs w:val="23"/>
        </w:rPr>
        <w:lastRenderedPageBreak/>
        <w:t xml:space="preserve">4. È ammesso, per ciascuna voce di costo, uno scostamento tra l’importo preventivato e quello effettivamente </w:t>
      </w:r>
      <w:r w:rsidR="00BF4EBC">
        <w:rPr>
          <w:sz w:val="23"/>
          <w:szCs w:val="23"/>
        </w:rPr>
        <w:t xml:space="preserve">sostenuto non superiore al 20% </w:t>
      </w:r>
      <w:r w:rsidRPr="009C7C78">
        <w:rPr>
          <w:sz w:val="23"/>
          <w:szCs w:val="23"/>
        </w:rPr>
        <w:t>fermo restando l’importo complessivamente approvato a preventivo</w:t>
      </w:r>
      <w:r w:rsidR="00A968B4">
        <w:rPr>
          <w:sz w:val="23"/>
          <w:szCs w:val="23"/>
        </w:rPr>
        <w:t>,</w:t>
      </w:r>
      <w:r w:rsidRPr="009C7C78">
        <w:rPr>
          <w:sz w:val="23"/>
          <w:szCs w:val="23"/>
        </w:rPr>
        <w:t xml:space="preserve"> nonché il rispetto de</w:t>
      </w:r>
      <w:r w:rsidR="001A3F77" w:rsidRPr="009C7C78">
        <w:rPr>
          <w:sz w:val="23"/>
          <w:szCs w:val="23"/>
        </w:rPr>
        <w:t xml:space="preserve">l </w:t>
      </w:r>
      <w:r w:rsidRPr="009C7C78">
        <w:rPr>
          <w:sz w:val="23"/>
          <w:szCs w:val="23"/>
        </w:rPr>
        <w:t>limit</w:t>
      </w:r>
      <w:r w:rsidR="001A3F77" w:rsidRPr="009C7C78">
        <w:rPr>
          <w:sz w:val="23"/>
          <w:szCs w:val="23"/>
        </w:rPr>
        <w:t>e</w:t>
      </w:r>
      <w:r w:rsidRPr="009C7C78">
        <w:rPr>
          <w:sz w:val="23"/>
          <w:szCs w:val="23"/>
        </w:rPr>
        <w:t xml:space="preserve"> </w:t>
      </w:r>
      <w:r w:rsidR="001A3F77" w:rsidRPr="009C7C78">
        <w:rPr>
          <w:sz w:val="23"/>
          <w:szCs w:val="23"/>
        </w:rPr>
        <w:t xml:space="preserve">del 10% delle spese generali forfettarie di </w:t>
      </w:r>
      <w:r w:rsidRPr="009C7C78">
        <w:rPr>
          <w:sz w:val="23"/>
          <w:szCs w:val="23"/>
        </w:rPr>
        <w:t>cui a</w:t>
      </w:r>
      <w:r w:rsidR="009856A9" w:rsidRPr="009C7C78">
        <w:rPr>
          <w:sz w:val="23"/>
          <w:szCs w:val="23"/>
        </w:rPr>
        <w:t>l</w:t>
      </w:r>
      <w:r w:rsidRPr="009C7C78">
        <w:rPr>
          <w:sz w:val="23"/>
          <w:szCs w:val="23"/>
        </w:rPr>
        <w:t xml:space="preserve"> punt</w:t>
      </w:r>
      <w:r w:rsidR="009856A9" w:rsidRPr="009C7C78">
        <w:rPr>
          <w:sz w:val="23"/>
          <w:szCs w:val="23"/>
        </w:rPr>
        <w:t xml:space="preserve">o </w:t>
      </w:r>
      <w:r w:rsidR="001A3F77" w:rsidRPr="009C7C78">
        <w:rPr>
          <w:sz w:val="23"/>
          <w:szCs w:val="23"/>
        </w:rPr>
        <w:t xml:space="preserve">k) </w:t>
      </w:r>
      <w:r w:rsidR="009856A9" w:rsidRPr="009C7C78">
        <w:rPr>
          <w:sz w:val="23"/>
          <w:szCs w:val="23"/>
        </w:rPr>
        <w:t xml:space="preserve">del </w:t>
      </w:r>
      <w:r w:rsidRPr="009C7C78">
        <w:rPr>
          <w:sz w:val="23"/>
          <w:szCs w:val="23"/>
        </w:rPr>
        <w:t>precedente art. 4.</w:t>
      </w:r>
    </w:p>
    <w:p w:rsidR="005E6518" w:rsidRPr="00072365" w:rsidRDefault="004914E0" w:rsidP="00072365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 w:rsidRPr="009C7C78">
        <w:rPr>
          <w:bCs/>
          <w:sz w:val="23"/>
          <w:szCs w:val="23"/>
        </w:rPr>
        <w:t>5.</w:t>
      </w:r>
      <w:r w:rsidRPr="009C7C78">
        <w:rPr>
          <w:b/>
          <w:bCs/>
          <w:sz w:val="23"/>
          <w:szCs w:val="23"/>
        </w:rPr>
        <w:t xml:space="preserve"> </w:t>
      </w:r>
      <w:r w:rsidR="005E6518" w:rsidRPr="009C7C78">
        <w:rPr>
          <w:sz w:val="23"/>
          <w:szCs w:val="23"/>
        </w:rPr>
        <w:t>Al termine delle</w:t>
      </w:r>
      <w:r w:rsidR="005E6518" w:rsidRPr="00342B3E">
        <w:rPr>
          <w:sz w:val="23"/>
          <w:szCs w:val="23"/>
        </w:rPr>
        <w:t xml:space="preserve"> verifiche effettuate per l’approvazione della rendicontazione il Ministero  comunica ai singoli Soggetti  beneficiari</w:t>
      </w:r>
      <w:r>
        <w:rPr>
          <w:sz w:val="23"/>
          <w:szCs w:val="23"/>
        </w:rPr>
        <w:t xml:space="preserve"> </w:t>
      </w:r>
      <w:r w:rsidR="005E6518" w:rsidRPr="00342B3E">
        <w:rPr>
          <w:sz w:val="23"/>
          <w:szCs w:val="23"/>
        </w:rPr>
        <w:t>l’esito della procedura di valuta</w:t>
      </w:r>
      <w:r w:rsidR="001A3F77" w:rsidRPr="00342B3E">
        <w:rPr>
          <w:sz w:val="23"/>
          <w:szCs w:val="23"/>
        </w:rPr>
        <w:t>zione</w:t>
      </w:r>
      <w:r w:rsidR="00186981">
        <w:rPr>
          <w:sz w:val="23"/>
          <w:szCs w:val="23"/>
        </w:rPr>
        <w:t>.</w:t>
      </w:r>
    </w:p>
    <w:p w:rsidR="005E6518" w:rsidRPr="00CE2347" w:rsidRDefault="004914E0" w:rsidP="001F369D">
      <w:pPr>
        <w:autoSpaceDE w:val="0"/>
        <w:autoSpaceDN w:val="0"/>
        <w:adjustRightInd w:val="0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5E6518" w:rsidRPr="00CE2347">
        <w:rPr>
          <w:sz w:val="23"/>
          <w:szCs w:val="23"/>
        </w:rPr>
        <w:t xml:space="preserve">. Tutta la documentazione relativa al progetto dovrà essere conservata in originale presso la sede </w:t>
      </w:r>
      <w:r w:rsidR="005E6518" w:rsidRPr="00845CD5">
        <w:rPr>
          <w:sz w:val="23"/>
          <w:szCs w:val="23"/>
        </w:rPr>
        <w:t>amministrativa</w:t>
      </w:r>
      <w:r w:rsidR="005E6518" w:rsidRPr="00CE2347">
        <w:rPr>
          <w:sz w:val="23"/>
          <w:szCs w:val="23"/>
        </w:rPr>
        <w:t xml:space="preserve"> del Soggetto ed esibita in caso di controlli da parte dell’Amministrazione. </w:t>
      </w:r>
    </w:p>
    <w:p w:rsidR="00342B3E" w:rsidRDefault="00342B3E" w:rsidP="001F369D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</w:p>
    <w:p w:rsidR="005E6518" w:rsidRPr="00CE2347" w:rsidRDefault="005E6518" w:rsidP="001F369D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>Art. 10</w:t>
      </w:r>
    </w:p>
    <w:p w:rsidR="005E6518" w:rsidRPr="00CE2347" w:rsidRDefault="005E6518" w:rsidP="001F369D">
      <w:pPr>
        <w:autoSpaceDE w:val="0"/>
        <w:autoSpaceDN w:val="0"/>
        <w:adjustRightInd w:val="0"/>
        <w:spacing w:before="120"/>
        <w:jc w:val="center"/>
        <w:rPr>
          <w:b/>
          <w:bCs/>
          <w:sz w:val="23"/>
          <w:szCs w:val="23"/>
        </w:rPr>
      </w:pPr>
      <w:r w:rsidRPr="00CE2347">
        <w:rPr>
          <w:b/>
          <w:bCs/>
          <w:sz w:val="23"/>
          <w:szCs w:val="23"/>
        </w:rPr>
        <w:t xml:space="preserve">Diritto di accesso </w:t>
      </w:r>
    </w:p>
    <w:p w:rsidR="005E6518" w:rsidRPr="00557572" w:rsidRDefault="005E6518" w:rsidP="00557572">
      <w:pPr>
        <w:spacing w:before="120"/>
        <w:jc w:val="both"/>
        <w:rPr>
          <w:sz w:val="23"/>
          <w:szCs w:val="23"/>
        </w:rPr>
      </w:pPr>
      <w:r w:rsidRPr="00557572">
        <w:rPr>
          <w:sz w:val="23"/>
          <w:szCs w:val="23"/>
        </w:rPr>
        <w:t>Il diritto di accesso di cui all’art. 22, della Legge 241/90, viene esercitato mediante richiesta scritta motivata al Ministero dello Sviluppo Economico - Dipartimento per l’impresa e l’internazionalizzazione, Direzione Generale per le politiche di internazionalizzazione e la promozione degli scambi, Divisione VIII, Viale Boston n. 25 – 00144 ROMA, con le modalità di cui all’art. 25 della citata Legge.</w:t>
      </w:r>
    </w:p>
    <w:p w:rsidR="00557572" w:rsidRPr="00557572" w:rsidRDefault="00557572" w:rsidP="00557572">
      <w:pPr>
        <w:pStyle w:val="Paragrafoelenco"/>
        <w:spacing w:before="120"/>
        <w:ind w:left="720"/>
        <w:jc w:val="both"/>
        <w:rPr>
          <w:sz w:val="23"/>
          <w:szCs w:val="23"/>
        </w:rPr>
      </w:pPr>
    </w:p>
    <w:p w:rsidR="005E6518" w:rsidRPr="00CE2347" w:rsidRDefault="005E6518" w:rsidP="00D10730">
      <w:pPr>
        <w:ind w:left="426" w:hanging="426"/>
        <w:jc w:val="both"/>
        <w:rPr>
          <w:sz w:val="23"/>
          <w:szCs w:val="23"/>
        </w:rPr>
      </w:pPr>
    </w:p>
    <w:p w:rsidR="005E6518" w:rsidRPr="00CE2347" w:rsidRDefault="005E6518" w:rsidP="00D10730">
      <w:pPr>
        <w:ind w:left="426" w:hanging="426"/>
        <w:jc w:val="both"/>
        <w:rPr>
          <w:sz w:val="23"/>
          <w:szCs w:val="23"/>
        </w:rPr>
      </w:pPr>
      <w:r w:rsidRPr="00CE2347">
        <w:rPr>
          <w:sz w:val="23"/>
          <w:szCs w:val="23"/>
        </w:rPr>
        <w:t>Roma, lì</w:t>
      </w:r>
      <w:r w:rsidR="00617E90">
        <w:rPr>
          <w:sz w:val="23"/>
          <w:szCs w:val="23"/>
        </w:rPr>
        <w:tab/>
      </w:r>
      <w:r w:rsidR="00617E90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b/>
          <w:bCs/>
          <w:sz w:val="23"/>
          <w:szCs w:val="23"/>
        </w:rPr>
        <w:tab/>
      </w:r>
      <w:r w:rsidRPr="00CE2347">
        <w:rPr>
          <w:b/>
          <w:bCs/>
          <w:sz w:val="23"/>
          <w:szCs w:val="23"/>
        </w:rPr>
        <w:tab/>
      </w:r>
      <w:r w:rsidRPr="00CE2347">
        <w:rPr>
          <w:b/>
          <w:bCs/>
          <w:sz w:val="23"/>
          <w:szCs w:val="23"/>
        </w:rPr>
        <w:tab/>
      </w:r>
      <w:r w:rsidRPr="00CE2347">
        <w:rPr>
          <w:b/>
          <w:bCs/>
          <w:sz w:val="23"/>
          <w:szCs w:val="23"/>
        </w:rPr>
        <w:tab/>
      </w:r>
      <w:r w:rsidRPr="00CE2347">
        <w:rPr>
          <w:sz w:val="23"/>
          <w:szCs w:val="23"/>
        </w:rPr>
        <w:t>Il Direttore Generale</w:t>
      </w:r>
    </w:p>
    <w:p w:rsidR="005E6518" w:rsidRDefault="005E6518" w:rsidP="00084317">
      <w:pPr>
        <w:spacing w:before="120"/>
        <w:jc w:val="both"/>
        <w:rPr>
          <w:sz w:val="23"/>
          <w:szCs w:val="23"/>
        </w:rPr>
      </w:pP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</w:r>
      <w:r w:rsidRPr="00CE2347">
        <w:rPr>
          <w:sz w:val="23"/>
          <w:szCs w:val="23"/>
        </w:rPr>
        <w:tab/>
        <w:t xml:space="preserve">         Pietro Celi</w:t>
      </w:r>
    </w:p>
    <w:p w:rsidR="001A3F77" w:rsidRDefault="001A3F77" w:rsidP="001A3F77">
      <w:pPr>
        <w:spacing w:before="120"/>
        <w:ind w:left="360"/>
        <w:jc w:val="both"/>
        <w:rPr>
          <w:sz w:val="23"/>
          <w:szCs w:val="23"/>
        </w:rPr>
      </w:pPr>
    </w:p>
    <w:p w:rsidR="001A3F77" w:rsidRDefault="001A3F77" w:rsidP="001A3F77">
      <w:pPr>
        <w:spacing w:before="120"/>
        <w:ind w:left="360"/>
        <w:jc w:val="both"/>
        <w:rPr>
          <w:sz w:val="23"/>
          <w:szCs w:val="23"/>
        </w:rPr>
      </w:pPr>
    </w:p>
    <w:p w:rsidR="001A3F77" w:rsidRDefault="001A3F77" w:rsidP="001A3F77">
      <w:pPr>
        <w:spacing w:before="120"/>
        <w:ind w:left="360"/>
        <w:jc w:val="both"/>
        <w:rPr>
          <w:sz w:val="23"/>
          <w:szCs w:val="23"/>
        </w:rPr>
      </w:pPr>
    </w:p>
    <w:sectPr w:rsidR="001A3F77" w:rsidSect="00047AA9">
      <w:headerReference w:type="default" r:id="rId9"/>
      <w:footerReference w:type="even" r:id="rId10"/>
      <w:footerReference w:type="default" r:id="rId11"/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7E" w:rsidRDefault="00BE617E" w:rsidP="00C0645A">
      <w:r>
        <w:separator/>
      </w:r>
    </w:p>
  </w:endnote>
  <w:endnote w:type="continuationSeparator" w:id="0">
    <w:p w:rsidR="00BE617E" w:rsidRDefault="00BE617E" w:rsidP="00C0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18" w:rsidRDefault="005E6518" w:rsidP="007425C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6518" w:rsidRDefault="005E65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18" w:rsidRDefault="005E6518" w:rsidP="007425C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0F7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E6518" w:rsidRDefault="005E6518">
    <w:pPr>
      <w:pStyle w:val="Pidipagina"/>
      <w:jc w:val="center"/>
    </w:pPr>
  </w:p>
  <w:p w:rsidR="005E6518" w:rsidRDefault="005E65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7E" w:rsidRDefault="00BE617E" w:rsidP="00C0645A">
      <w:r>
        <w:separator/>
      </w:r>
    </w:p>
  </w:footnote>
  <w:footnote w:type="continuationSeparator" w:id="0">
    <w:p w:rsidR="00BE617E" w:rsidRDefault="00BE617E" w:rsidP="00C0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18" w:rsidRDefault="007F0F73" w:rsidP="00AC5ABF">
    <w:pPr>
      <w:pStyle w:val="Intestazione"/>
      <w:tabs>
        <w:tab w:val="clear" w:pos="4819"/>
        <w:tab w:val="clear" w:pos="9638"/>
        <w:tab w:val="center" w:pos="9639"/>
      </w:tabs>
      <w:jc w:val="center"/>
    </w:pPr>
    <w:r>
      <w:rPr>
        <w:noProof/>
      </w:rPr>
      <w:drawing>
        <wp:inline distT="0" distB="0" distL="0" distR="0">
          <wp:extent cx="605790" cy="57023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6518" w:rsidRPr="00CE2173" w:rsidRDefault="005E6518" w:rsidP="00AC5ABF">
    <w:pPr>
      <w:pStyle w:val="Didascalia"/>
      <w:jc w:val="center"/>
      <w:rPr>
        <w:rFonts w:ascii="Monotype Corsiva" w:hAnsi="Monotype Corsiva" w:cs="Monotype Corsiva"/>
        <w:i/>
        <w:iCs/>
        <w:sz w:val="68"/>
        <w:szCs w:val="68"/>
      </w:rPr>
    </w:pPr>
    <w:r w:rsidRPr="00CE2173">
      <w:rPr>
        <w:rFonts w:ascii="Monotype Corsiva" w:hAnsi="Monotype Corsiva" w:cs="Monotype Corsiva"/>
        <w:i/>
        <w:iCs/>
        <w:sz w:val="68"/>
        <w:szCs w:val="68"/>
      </w:rPr>
      <w:t>Ministero dello</w:t>
    </w:r>
    <w:r w:rsidRPr="00CE2173">
      <w:rPr>
        <w:rFonts w:ascii="Monotype Corsiva" w:hAnsi="Monotype Corsiva" w:cs="Monotype Corsiva"/>
        <w:b/>
        <w:bCs/>
        <w:i/>
        <w:iCs/>
        <w:sz w:val="68"/>
        <w:szCs w:val="68"/>
      </w:rPr>
      <w:t xml:space="preserve"> </w:t>
    </w:r>
    <w:r w:rsidRPr="00CE2173">
      <w:rPr>
        <w:rFonts w:ascii="Monotype Corsiva" w:hAnsi="Monotype Corsiva" w:cs="Monotype Corsiva"/>
        <w:i/>
        <w:iCs/>
        <w:sz w:val="68"/>
        <w:szCs w:val="68"/>
      </w:rPr>
      <w:t>Sviluppo Economico</w:t>
    </w:r>
  </w:p>
  <w:p w:rsidR="005E6518" w:rsidRPr="0084094D" w:rsidRDefault="005E6518" w:rsidP="00AC5ABF">
    <w:pPr>
      <w:jc w:val="center"/>
      <w:rPr>
        <w:caps/>
      </w:rPr>
    </w:pPr>
    <w:r w:rsidRPr="0084094D">
      <w:rPr>
        <w:b/>
        <w:bCs/>
        <w:caps/>
        <w:color w:val="000000"/>
      </w:rPr>
      <w:t>Dipartimento per l'impresa e l'internazionalizzazione</w:t>
    </w:r>
    <w:r w:rsidRPr="0084094D">
      <w:rPr>
        <w:caps/>
      </w:rPr>
      <w:t xml:space="preserve"> </w:t>
    </w:r>
  </w:p>
  <w:p w:rsidR="005E6518" w:rsidRDefault="005E6518" w:rsidP="00AC5ABF">
    <w:pPr>
      <w:jc w:val="center"/>
      <w:rPr>
        <w:color w:val="000000"/>
      </w:rPr>
    </w:pPr>
    <w:r w:rsidRPr="0084094D">
      <w:rPr>
        <w:color w:val="000000"/>
      </w:rPr>
      <w:t>Direzione Generale per le politiche di internazionalizzazione e la promozione degli scambi</w:t>
    </w:r>
  </w:p>
  <w:p w:rsidR="00823954" w:rsidRPr="0084094D" w:rsidRDefault="00823954" w:rsidP="00AC5ABF">
    <w:pPr>
      <w:jc w:val="center"/>
      <w:rPr>
        <w:color w:val="000000"/>
      </w:rPr>
    </w:pPr>
  </w:p>
  <w:p w:rsidR="005E6518" w:rsidRDefault="005E65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FA"/>
    <w:multiLevelType w:val="hybridMultilevel"/>
    <w:tmpl w:val="FB9ACCA0"/>
    <w:lvl w:ilvl="0" w:tplc="8CAE8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16A97"/>
    <w:multiLevelType w:val="hybridMultilevel"/>
    <w:tmpl w:val="C1989EDA"/>
    <w:lvl w:ilvl="0" w:tplc="BAF290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175E5"/>
    <w:multiLevelType w:val="hybridMultilevel"/>
    <w:tmpl w:val="BC00FA6A"/>
    <w:lvl w:ilvl="0" w:tplc="423689B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8CAE8A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E2F32"/>
    <w:multiLevelType w:val="hybridMultilevel"/>
    <w:tmpl w:val="9CB45322"/>
    <w:lvl w:ilvl="0" w:tplc="8CAE8A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8CAE8A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E37ED2"/>
    <w:multiLevelType w:val="hybridMultilevel"/>
    <w:tmpl w:val="F3C0AD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5A1CEC"/>
    <w:multiLevelType w:val="hybridMultilevel"/>
    <w:tmpl w:val="A7CE0C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9113A7"/>
    <w:multiLevelType w:val="hybridMultilevel"/>
    <w:tmpl w:val="9C04ED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780E04"/>
    <w:multiLevelType w:val="hybridMultilevel"/>
    <w:tmpl w:val="D3B68766"/>
    <w:lvl w:ilvl="0" w:tplc="8CAE8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9E16B2"/>
    <w:multiLevelType w:val="hybridMultilevel"/>
    <w:tmpl w:val="9670E3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47032"/>
    <w:multiLevelType w:val="hybridMultilevel"/>
    <w:tmpl w:val="9868708C"/>
    <w:lvl w:ilvl="0" w:tplc="9F503AF6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6254CF0E">
      <w:start w:val="26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 w:hint="default"/>
      </w:rPr>
    </w:lvl>
    <w:lvl w:ilvl="3" w:tplc="42FE601C">
      <w:start w:val="42"/>
      <w:numFmt w:val="decimal"/>
      <w:lvlText w:val="%4"/>
      <w:lvlJc w:val="left"/>
      <w:pPr>
        <w:tabs>
          <w:tab w:val="num" w:pos="3513"/>
        </w:tabs>
        <w:ind w:left="3513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19E21CC1"/>
    <w:multiLevelType w:val="hybridMultilevel"/>
    <w:tmpl w:val="EF1A4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7B1E41"/>
    <w:multiLevelType w:val="hybridMultilevel"/>
    <w:tmpl w:val="9FB8C6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910DAE"/>
    <w:multiLevelType w:val="multilevel"/>
    <w:tmpl w:val="C93ED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466C4F"/>
    <w:multiLevelType w:val="hybridMultilevel"/>
    <w:tmpl w:val="AC082E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0E7B33"/>
    <w:multiLevelType w:val="hybridMultilevel"/>
    <w:tmpl w:val="2834DD1A"/>
    <w:lvl w:ilvl="0" w:tplc="8CAE8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417C42"/>
    <w:multiLevelType w:val="hybridMultilevel"/>
    <w:tmpl w:val="DAD00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0A4594"/>
    <w:multiLevelType w:val="hybridMultilevel"/>
    <w:tmpl w:val="03122628"/>
    <w:lvl w:ilvl="0" w:tplc="8CAE8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B756A"/>
    <w:multiLevelType w:val="hybridMultilevel"/>
    <w:tmpl w:val="58C86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AB6ED4"/>
    <w:multiLevelType w:val="multilevel"/>
    <w:tmpl w:val="4010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CD14F7"/>
    <w:multiLevelType w:val="hybridMultilevel"/>
    <w:tmpl w:val="E9BC5854"/>
    <w:lvl w:ilvl="0" w:tplc="05C6F15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 w:tplc="5E7E9DB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BB1865"/>
    <w:multiLevelType w:val="hybridMultilevel"/>
    <w:tmpl w:val="2D6C0D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B4E77"/>
    <w:multiLevelType w:val="hybridMultilevel"/>
    <w:tmpl w:val="E36A0BC8"/>
    <w:lvl w:ilvl="0" w:tplc="65E81548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EC549B1"/>
    <w:multiLevelType w:val="hybridMultilevel"/>
    <w:tmpl w:val="91329012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79E41B3"/>
    <w:multiLevelType w:val="hybridMultilevel"/>
    <w:tmpl w:val="5E347072"/>
    <w:lvl w:ilvl="0" w:tplc="8CAE8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92C32"/>
    <w:multiLevelType w:val="hybridMultilevel"/>
    <w:tmpl w:val="8ABE1B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AE4D20"/>
    <w:multiLevelType w:val="multilevel"/>
    <w:tmpl w:val="176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C93B0C"/>
    <w:multiLevelType w:val="hybridMultilevel"/>
    <w:tmpl w:val="F33623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6C2A5F"/>
    <w:multiLevelType w:val="hybridMultilevel"/>
    <w:tmpl w:val="299E06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443E2B"/>
    <w:multiLevelType w:val="multilevel"/>
    <w:tmpl w:val="58C862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687410"/>
    <w:multiLevelType w:val="hybridMultilevel"/>
    <w:tmpl w:val="1C2E90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7109B9"/>
    <w:multiLevelType w:val="hybridMultilevel"/>
    <w:tmpl w:val="38CA29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726DAF"/>
    <w:multiLevelType w:val="hybridMultilevel"/>
    <w:tmpl w:val="623AEADA"/>
    <w:lvl w:ilvl="0" w:tplc="FFFFFFFF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2">
    <w:nsid w:val="67707A0A"/>
    <w:multiLevelType w:val="hybridMultilevel"/>
    <w:tmpl w:val="A544CD40"/>
    <w:lvl w:ilvl="0" w:tplc="8CAE8A6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A383B76"/>
    <w:multiLevelType w:val="hybridMultilevel"/>
    <w:tmpl w:val="C93E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3A6E61"/>
    <w:multiLevelType w:val="hybridMultilevel"/>
    <w:tmpl w:val="A7CE0C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840B5D"/>
    <w:multiLevelType w:val="hybridMultilevel"/>
    <w:tmpl w:val="519C2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496515"/>
    <w:multiLevelType w:val="hybridMultilevel"/>
    <w:tmpl w:val="DDA22DD0"/>
    <w:lvl w:ilvl="0" w:tplc="CD54BD6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5E7E9DB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7D4123"/>
    <w:multiLevelType w:val="hybridMultilevel"/>
    <w:tmpl w:val="D83053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1439DC"/>
    <w:multiLevelType w:val="hybridMultilevel"/>
    <w:tmpl w:val="D83053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AF4D78"/>
    <w:multiLevelType w:val="hybridMultilevel"/>
    <w:tmpl w:val="20D6FFF0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6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9"/>
  </w:num>
  <w:num w:numId="11">
    <w:abstractNumId w:val="35"/>
  </w:num>
  <w:num w:numId="12">
    <w:abstractNumId w:val="24"/>
  </w:num>
  <w:num w:numId="13">
    <w:abstractNumId w:val="34"/>
  </w:num>
  <w:num w:numId="14">
    <w:abstractNumId w:val="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2"/>
  </w:num>
  <w:num w:numId="18">
    <w:abstractNumId w:val="15"/>
  </w:num>
  <w:num w:numId="19">
    <w:abstractNumId w:val="17"/>
  </w:num>
  <w:num w:numId="20">
    <w:abstractNumId w:val="31"/>
  </w:num>
  <w:num w:numId="21">
    <w:abstractNumId w:val="10"/>
  </w:num>
  <w:num w:numId="22">
    <w:abstractNumId w:val="38"/>
  </w:num>
  <w:num w:numId="23">
    <w:abstractNumId w:val="9"/>
  </w:num>
  <w:num w:numId="24">
    <w:abstractNumId w:val="37"/>
  </w:num>
  <w:num w:numId="25">
    <w:abstractNumId w:val="21"/>
  </w:num>
  <w:num w:numId="26">
    <w:abstractNumId w:val="3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3"/>
  </w:num>
  <w:num w:numId="30">
    <w:abstractNumId w:val="16"/>
  </w:num>
  <w:num w:numId="31">
    <w:abstractNumId w:val="5"/>
  </w:num>
  <w:num w:numId="32">
    <w:abstractNumId w:val="20"/>
  </w:num>
  <w:num w:numId="33">
    <w:abstractNumId w:val="33"/>
  </w:num>
  <w:num w:numId="34">
    <w:abstractNumId w:val="14"/>
  </w:num>
  <w:num w:numId="35">
    <w:abstractNumId w:val="12"/>
  </w:num>
  <w:num w:numId="36">
    <w:abstractNumId w:val="1"/>
  </w:num>
  <w:num w:numId="37">
    <w:abstractNumId w:val="28"/>
  </w:num>
  <w:num w:numId="38">
    <w:abstractNumId w:val="4"/>
  </w:num>
  <w:num w:numId="39">
    <w:abstractNumId w:val="22"/>
  </w:num>
  <w:num w:numId="40">
    <w:abstractNumId w:val="8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04"/>
    <w:rsid w:val="00011434"/>
    <w:rsid w:val="0001353A"/>
    <w:rsid w:val="000171E7"/>
    <w:rsid w:val="000262A8"/>
    <w:rsid w:val="00026B5B"/>
    <w:rsid w:val="00034A69"/>
    <w:rsid w:val="00037ABA"/>
    <w:rsid w:val="00040275"/>
    <w:rsid w:val="000405D2"/>
    <w:rsid w:val="0004697E"/>
    <w:rsid w:val="00047AA9"/>
    <w:rsid w:val="00053F22"/>
    <w:rsid w:val="0005688B"/>
    <w:rsid w:val="00061B85"/>
    <w:rsid w:val="000659EA"/>
    <w:rsid w:val="000676E1"/>
    <w:rsid w:val="00072365"/>
    <w:rsid w:val="00081448"/>
    <w:rsid w:val="000820E2"/>
    <w:rsid w:val="00084090"/>
    <w:rsid w:val="00084317"/>
    <w:rsid w:val="00085B3E"/>
    <w:rsid w:val="00087F26"/>
    <w:rsid w:val="0009023B"/>
    <w:rsid w:val="00093A65"/>
    <w:rsid w:val="000A0D70"/>
    <w:rsid w:val="000A10D1"/>
    <w:rsid w:val="000A47DA"/>
    <w:rsid w:val="000A5FDC"/>
    <w:rsid w:val="000A6EE7"/>
    <w:rsid w:val="000B1B97"/>
    <w:rsid w:val="000B24B7"/>
    <w:rsid w:val="000B4D1E"/>
    <w:rsid w:val="000B50B5"/>
    <w:rsid w:val="000C05BC"/>
    <w:rsid w:val="000D0278"/>
    <w:rsid w:val="000D311F"/>
    <w:rsid w:val="000D7AEA"/>
    <w:rsid w:val="000D7B2B"/>
    <w:rsid w:val="000E37F7"/>
    <w:rsid w:val="000E4DEC"/>
    <w:rsid w:val="000F5CF9"/>
    <w:rsid w:val="000F6860"/>
    <w:rsid w:val="001013CB"/>
    <w:rsid w:val="00102DB0"/>
    <w:rsid w:val="001035B8"/>
    <w:rsid w:val="00103A65"/>
    <w:rsid w:val="001216C3"/>
    <w:rsid w:val="0013429F"/>
    <w:rsid w:val="001416EB"/>
    <w:rsid w:val="00143588"/>
    <w:rsid w:val="001439F7"/>
    <w:rsid w:val="00146634"/>
    <w:rsid w:val="001510C6"/>
    <w:rsid w:val="001558F5"/>
    <w:rsid w:val="0015609D"/>
    <w:rsid w:val="001570F0"/>
    <w:rsid w:val="001634B4"/>
    <w:rsid w:val="00163AC1"/>
    <w:rsid w:val="0017176F"/>
    <w:rsid w:val="001806A5"/>
    <w:rsid w:val="0018127B"/>
    <w:rsid w:val="00181EE7"/>
    <w:rsid w:val="00183BC3"/>
    <w:rsid w:val="00185019"/>
    <w:rsid w:val="001862ED"/>
    <w:rsid w:val="00186981"/>
    <w:rsid w:val="00187EEE"/>
    <w:rsid w:val="0019213F"/>
    <w:rsid w:val="00192F62"/>
    <w:rsid w:val="001969EF"/>
    <w:rsid w:val="00197B82"/>
    <w:rsid w:val="001A1003"/>
    <w:rsid w:val="001A3F77"/>
    <w:rsid w:val="001A489C"/>
    <w:rsid w:val="001B3228"/>
    <w:rsid w:val="001B52EB"/>
    <w:rsid w:val="001C3696"/>
    <w:rsid w:val="001C3A5B"/>
    <w:rsid w:val="001C53B5"/>
    <w:rsid w:val="001C6E7B"/>
    <w:rsid w:val="001D5651"/>
    <w:rsid w:val="001E4828"/>
    <w:rsid w:val="001E7B35"/>
    <w:rsid w:val="001E7C9C"/>
    <w:rsid w:val="001F1EAF"/>
    <w:rsid w:val="001F2FBD"/>
    <w:rsid w:val="001F369D"/>
    <w:rsid w:val="001F3912"/>
    <w:rsid w:val="001F3D0B"/>
    <w:rsid w:val="001F4100"/>
    <w:rsid w:val="00207794"/>
    <w:rsid w:val="00212214"/>
    <w:rsid w:val="002152F0"/>
    <w:rsid w:val="00215E24"/>
    <w:rsid w:val="0022097C"/>
    <w:rsid w:val="00222A24"/>
    <w:rsid w:val="00226FAD"/>
    <w:rsid w:val="00227400"/>
    <w:rsid w:val="00230A7D"/>
    <w:rsid w:val="00231F3B"/>
    <w:rsid w:val="002336E2"/>
    <w:rsid w:val="002365BF"/>
    <w:rsid w:val="00240F0A"/>
    <w:rsid w:val="00241B53"/>
    <w:rsid w:val="002463B9"/>
    <w:rsid w:val="0025108D"/>
    <w:rsid w:val="002558F0"/>
    <w:rsid w:val="00263B13"/>
    <w:rsid w:val="00266311"/>
    <w:rsid w:val="0026746F"/>
    <w:rsid w:val="002716B4"/>
    <w:rsid w:val="00276D19"/>
    <w:rsid w:val="002811F0"/>
    <w:rsid w:val="002815F2"/>
    <w:rsid w:val="0028249B"/>
    <w:rsid w:val="00282B6E"/>
    <w:rsid w:val="0028538B"/>
    <w:rsid w:val="002859EB"/>
    <w:rsid w:val="00286F09"/>
    <w:rsid w:val="002A0997"/>
    <w:rsid w:val="002A20B0"/>
    <w:rsid w:val="002A2DFF"/>
    <w:rsid w:val="002A63BD"/>
    <w:rsid w:val="002B13E7"/>
    <w:rsid w:val="002B3D46"/>
    <w:rsid w:val="002B61D4"/>
    <w:rsid w:val="002D0546"/>
    <w:rsid w:val="002E0641"/>
    <w:rsid w:val="002E28E2"/>
    <w:rsid w:val="002E6A91"/>
    <w:rsid w:val="002F2647"/>
    <w:rsid w:val="002F55C5"/>
    <w:rsid w:val="002F5D38"/>
    <w:rsid w:val="003049E9"/>
    <w:rsid w:val="0030695E"/>
    <w:rsid w:val="00311AF9"/>
    <w:rsid w:val="00313F4B"/>
    <w:rsid w:val="00320479"/>
    <w:rsid w:val="003262EF"/>
    <w:rsid w:val="00331724"/>
    <w:rsid w:val="0033306C"/>
    <w:rsid w:val="003355B6"/>
    <w:rsid w:val="00335723"/>
    <w:rsid w:val="00340373"/>
    <w:rsid w:val="00342B3E"/>
    <w:rsid w:val="0034713C"/>
    <w:rsid w:val="00347574"/>
    <w:rsid w:val="0034786C"/>
    <w:rsid w:val="00351281"/>
    <w:rsid w:val="003562A8"/>
    <w:rsid w:val="003631E9"/>
    <w:rsid w:val="00367C40"/>
    <w:rsid w:val="00373128"/>
    <w:rsid w:val="00377B57"/>
    <w:rsid w:val="003809DC"/>
    <w:rsid w:val="00382883"/>
    <w:rsid w:val="0038461D"/>
    <w:rsid w:val="0038614B"/>
    <w:rsid w:val="003902B8"/>
    <w:rsid w:val="0039419B"/>
    <w:rsid w:val="00394897"/>
    <w:rsid w:val="003958E2"/>
    <w:rsid w:val="003A0DB4"/>
    <w:rsid w:val="003A11DE"/>
    <w:rsid w:val="003A3616"/>
    <w:rsid w:val="003A3DCE"/>
    <w:rsid w:val="003A42F3"/>
    <w:rsid w:val="003A5748"/>
    <w:rsid w:val="003B0515"/>
    <w:rsid w:val="003B23CE"/>
    <w:rsid w:val="003B487D"/>
    <w:rsid w:val="003B5763"/>
    <w:rsid w:val="003B6E45"/>
    <w:rsid w:val="003C18B7"/>
    <w:rsid w:val="003C1FA3"/>
    <w:rsid w:val="003C3205"/>
    <w:rsid w:val="003D12CE"/>
    <w:rsid w:val="003D34C2"/>
    <w:rsid w:val="003D356C"/>
    <w:rsid w:val="003D6A71"/>
    <w:rsid w:val="003E323C"/>
    <w:rsid w:val="003E3D4A"/>
    <w:rsid w:val="003E4159"/>
    <w:rsid w:val="003E5C4A"/>
    <w:rsid w:val="003E64F5"/>
    <w:rsid w:val="003F345C"/>
    <w:rsid w:val="003F5B30"/>
    <w:rsid w:val="003F791E"/>
    <w:rsid w:val="004118E9"/>
    <w:rsid w:val="004144BB"/>
    <w:rsid w:val="00415944"/>
    <w:rsid w:val="00416D76"/>
    <w:rsid w:val="00426901"/>
    <w:rsid w:val="0043099E"/>
    <w:rsid w:val="004314AB"/>
    <w:rsid w:val="00431995"/>
    <w:rsid w:val="0043765A"/>
    <w:rsid w:val="00441399"/>
    <w:rsid w:val="00442063"/>
    <w:rsid w:val="0046117A"/>
    <w:rsid w:val="004639E6"/>
    <w:rsid w:val="00470454"/>
    <w:rsid w:val="00471135"/>
    <w:rsid w:val="00472CE9"/>
    <w:rsid w:val="00474495"/>
    <w:rsid w:val="00475B74"/>
    <w:rsid w:val="00481CC6"/>
    <w:rsid w:val="00482C9D"/>
    <w:rsid w:val="00486107"/>
    <w:rsid w:val="004914E0"/>
    <w:rsid w:val="004A08AB"/>
    <w:rsid w:val="004A1D37"/>
    <w:rsid w:val="004A2D1D"/>
    <w:rsid w:val="004A535E"/>
    <w:rsid w:val="004B15C7"/>
    <w:rsid w:val="004B1C5A"/>
    <w:rsid w:val="004B3CC1"/>
    <w:rsid w:val="004B5856"/>
    <w:rsid w:val="004C0001"/>
    <w:rsid w:val="004C182B"/>
    <w:rsid w:val="004C1E25"/>
    <w:rsid w:val="004D41D4"/>
    <w:rsid w:val="004D4E92"/>
    <w:rsid w:val="004D7335"/>
    <w:rsid w:val="004E0248"/>
    <w:rsid w:val="004E08C1"/>
    <w:rsid w:val="004F0962"/>
    <w:rsid w:val="004F09F4"/>
    <w:rsid w:val="004F14C5"/>
    <w:rsid w:val="004F6DD1"/>
    <w:rsid w:val="005009BA"/>
    <w:rsid w:val="005027D3"/>
    <w:rsid w:val="00503652"/>
    <w:rsid w:val="0050764D"/>
    <w:rsid w:val="0051221D"/>
    <w:rsid w:val="005146F6"/>
    <w:rsid w:val="00516B5D"/>
    <w:rsid w:val="00517152"/>
    <w:rsid w:val="00523798"/>
    <w:rsid w:val="00525224"/>
    <w:rsid w:val="00526E13"/>
    <w:rsid w:val="00530983"/>
    <w:rsid w:val="00534D66"/>
    <w:rsid w:val="00535D7E"/>
    <w:rsid w:val="005363B3"/>
    <w:rsid w:val="005419FD"/>
    <w:rsid w:val="00542FA7"/>
    <w:rsid w:val="005431C3"/>
    <w:rsid w:val="0054400C"/>
    <w:rsid w:val="00554262"/>
    <w:rsid w:val="00554BA6"/>
    <w:rsid w:val="00554CB1"/>
    <w:rsid w:val="00557572"/>
    <w:rsid w:val="0056740B"/>
    <w:rsid w:val="00572A3B"/>
    <w:rsid w:val="00580224"/>
    <w:rsid w:val="005842EC"/>
    <w:rsid w:val="00584F7F"/>
    <w:rsid w:val="00587723"/>
    <w:rsid w:val="00593785"/>
    <w:rsid w:val="00595D88"/>
    <w:rsid w:val="00596358"/>
    <w:rsid w:val="00596C28"/>
    <w:rsid w:val="005A29CD"/>
    <w:rsid w:val="005A6968"/>
    <w:rsid w:val="005B1C3E"/>
    <w:rsid w:val="005B2C29"/>
    <w:rsid w:val="005B5828"/>
    <w:rsid w:val="005B648C"/>
    <w:rsid w:val="005B6DFD"/>
    <w:rsid w:val="005B7C34"/>
    <w:rsid w:val="005C6326"/>
    <w:rsid w:val="005D0F32"/>
    <w:rsid w:val="005D1FA2"/>
    <w:rsid w:val="005D2F61"/>
    <w:rsid w:val="005E0CDE"/>
    <w:rsid w:val="005E1950"/>
    <w:rsid w:val="005E398B"/>
    <w:rsid w:val="005E511A"/>
    <w:rsid w:val="005E6518"/>
    <w:rsid w:val="005E6942"/>
    <w:rsid w:val="005F02A2"/>
    <w:rsid w:val="005F19E7"/>
    <w:rsid w:val="005F6FEF"/>
    <w:rsid w:val="006035A0"/>
    <w:rsid w:val="0060470E"/>
    <w:rsid w:val="00606610"/>
    <w:rsid w:val="00617E90"/>
    <w:rsid w:val="00625282"/>
    <w:rsid w:val="00634601"/>
    <w:rsid w:val="00636571"/>
    <w:rsid w:val="006365E2"/>
    <w:rsid w:val="00637B03"/>
    <w:rsid w:val="006406EA"/>
    <w:rsid w:val="00644B43"/>
    <w:rsid w:val="0064679F"/>
    <w:rsid w:val="00650EDA"/>
    <w:rsid w:val="006540DB"/>
    <w:rsid w:val="00657DFC"/>
    <w:rsid w:val="00661BC1"/>
    <w:rsid w:val="006623B4"/>
    <w:rsid w:val="00663C38"/>
    <w:rsid w:val="00670EC5"/>
    <w:rsid w:val="00671F6E"/>
    <w:rsid w:val="0067298A"/>
    <w:rsid w:val="00680E92"/>
    <w:rsid w:val="00681EDA"/>
    <w:rsid w:val="00682B33"/>
    <w:rsid w:val="006856C5"/>
    <w:rsid w:val="0068772B"/>
    <w:rsid w:val="006901D4"/>
    <w:rsid w:val="006A3DAE"/>
    <w:rsid w:val="006A4315"/>
    <w:rsid w:val="006A5F91"/>
    <w:rsid w:val="006A66F1"/>
    <w:rsid w:val="006B1F15"/>
    <w:rsid w:val="006B332F"/>
    <w:rsid w:val="006B34C0"/>
    <w:rsid w:val="006C113A"/>
    <w:rsid w:val="006C1489"/>
    <w:rsid w:val="006C373E"/>
    <w:rsid w:val="006C6651"/>
    <w:rsid w:val="006C7EFD"/>
    <w:rsid w:val="006D1B0B"/>
    <w:rsid w:val="006D2A07"/>
    <w:rsid w:val="006E3DD9"/>
    <w:rsid w:val="006E56CD"/>
    <w:rsid w:val="006F46FA"/>
    <w:rsid w:val="006F4730"/>
    <w:rsid w:val="00702F09"/>
    <w:rsid w:val="0070573A"/>
    <w:rsid w:val="007069F7"/>
    <w:rsid w:val="00711D45"/>
    <w:rsid w:val="007170E8"/>
    <w:rsid w:val="00717FC4"/>
    <w:rsid w:val="007202E4"/>
    <w:rsid w:val="00720785"/>
    <w:rsid w:val="007248EE"/>
    <w:rsid w:val="00724B40"/>
    <w:rsid w:val="00726138"/>
    <w:rsid w:val="007270A3"/>
    <w:rsid w:val="007310EE"/>
    <w:rsid w:val="00737DD7"/>
    <w:rsid w:val="007425C7"/>
    <w:rsid w:val="00743CB6"/>
    <w:rsid w:val="0074754E"/>
    <w:rsid w:val="0075196F"/>
    <w:rsid w:val="00752B07"/>
    <w:rsid w:val="00761E5F"/>
    <w:rsid w:val="00762815"/>
    <w:rsid w:val="00767B9A"/>
    <w:rsid w:val="00770D31"/>
    <w:rsid w:val="00772941"/>
    <w:rsid w:val="00773E1C"/>
    <w:rsid w:val="007757F3"/>
    <w:rsid w:val="007758EF"/>
    <w:rsid w:val="00780718"/>
    <w:rsid w:val="0078175D"/>
    <w:rsid w:val="00784DB1"/>
    <w:rsid w:val="00785998"/>
    <w:rsid w:val="00787D55"/>
    <w:rsid w:val="00790433"/>
    <w:rsid w:val="00795235"/>
    <w:rsid w:val="007965CF"/>
    <w:rsid w:val="007A31DE"/>
    <w:rsid w:val="007B0640"/>
    <w:rsid w:val="007B1394"/>
    <w:rsid w:val="007B4DCD"/>
    <w:rsid w:val="007B77B4"/>
    <w:rsid w:val="007C0C5F"/>
    <w:rsid w:val="007C2738"/>
    <w:rsid w:val="007C522C"/>
    <w:rsid w:val="007D2CEC"/>
    <w:rsid w:val="007D7073"/>
    <w:rsid w:val="007E0355"/>
    <w:rsid w:val="007E3CBA"/>
    <w:rsid w:val="007E4CE0"/>
    <w:rsid w:val="007F0104"/>
    <w:rsid w:val="007F0F73"/>
    <w:rsid w:val="007F1661"/>
    <w:rsid w:val="007F2D7E"/>
    <w:rsid w:val="007F35EA"/>
    <w:rsid w:val="008014FD"/>
    <w:rsid w:val="00811132"/>
    <w:rsid w:val="00816625"/>
    <w:rsid w:val="0081777D"/>
    <w:rsid w:val="008231B0"/>
    <w:rsid w:val="008236C8"/>
    <w:rsid w:val="00823954"/>
    <w:rsid w:val="00824D37"/>
    <w:rsid w:val="00824E82"/>
    <w:rsid w:val="00826914"/>
    <w:rsid w:val="00832C34"/>
    <w:rsid w:val="00833497"/>
    <w:rsid w:val="00835186"/>
    <w:rsid w:val="00835AAE"/>
    <w:rsid w:val="008368D7"/>
    <w:rsid w:val="00836C61"/>
    <w:rsid w:val="008379C2"/>
    <w:rsid w:val="0084094D"/>
    <w:rsid w:val="00841C4D"/>
    <w:rsid w:val="008426E2"/>
    <w:rsid w:val="00845CD5"/>
    <w:rsid w:val="00847E0A"/>
    <w:rsid w:val="00852136"/>
    <w:rsid w:val="00852BF5"/>
    <w:rsid w:val="00852F01"/>
    <w:rsid w:val="00853B8F"/>
    <w:rsid w:val="00853B93"/>
    <w:rsid w:val="00853CC1"/>
    <w:rsid w:val="00857DEA"/>
    <w:rsid w:val="00866B3D"/>
    <w:rsid w:val="008718AA"/>
    <w:rsid w:val="008723DD"/>
    <w:rsid w:val="00877104"/>
    <w:rsid w:val="0088701C"/>
    <w:rsid w:val="00892948"/>
    <w:rsid w:val="008938CB"/>
    <w:rsid w:val="0089433C"/>
    <w:rsid w:val="008A1C04"/>
    <w:rsid w:val="008A2131"/>
    <w:rsid w:val="008A784A"/>
    <w:rsid w:val="008B019F"/>
    <w:rsid w:val="008C0302"/>
    <w:rsid w:val="008C2F57"/>
    <w:rsid w:val="008D10C5"/>
    <w:rsid w:val="008D40F5"/>
    <w:rsid w:val="008D756A"/>
    <w:rsid w:val="008D7BAC"/>
    <w:rsid w:val="008E376F"/>
    <w:rsid w:val="008E42E9"/>
    <w:rsid w:val="008F195B"/>
    <w:rsid w:val="008F1FE8"/>
    <w:rsid w:val="008F5270"/>
    <w:rsid w:val="008F7C9C"/>
    <w:rsid w:val="009007C9"/>
    <w:rsid w:val="009054C3"/>
    <w:rsid w:val="009060D9"/>
    <w:rsid w:val="00906E59"/>
    <w:rsid w:val="00907FAA"/>
    <w:rsid w:val="009125AB"/>
    <w:rsid w:val="009174D2"/>
    <w:rsid w:val="00920D5C"/>
    <w:rsid w:val="009225B8"/>
    <w:rsid w:val="00922A8B"/>
    <w:rsid w:val="00927215"/>
    <w:rsid w:val="00932433"/>
    <w:rsid w:val="0093357F"/>
    <w:rsid w:val="00936F56"/>
    <w:rsid w:val="00940D6B"/>
    <w:rsid w:val="00941A60"/>
    <w:rsid w:val="00945147"/>
    <w:rsid w:val="00945985"/>
    <w:rsid w:val="00947C00"/>
    <w:rsid w:val="0095181F"/>
    <w:rsid w:val="00952A68"/>
    <w:rsid w:val="0095606A"/>
    <w:rsid w:val="009636F5"/>
    <w:rsid w:val="00963D27"/>
    <w:rsid w:val="00972F35"/>
    <w:rsid w:val="009755FF"/>
    <w:rsid w:val="00976641"/>
    <w:rsid w:val="00976C20"/>
    <w:rsid w:val="00976D06"/>
    <w:rsid w:val="00980131"/>
    <w:rsid w:val="00983440"/>
    <w:rsid w:val="0098408B"/>
    <w:rsid w:val="009856A9"/>
    <w:rsid w:val="009862B5"/>
    <w:rsid w:val="0099176F"/>
    <w:rsid w:val="009925C3"/>
    <w:rsid w:val="009929C9"/>
    <w:rsid w:val="00995E19"/>
    <w:rsid w:val="009A2191"/>
    <w:rsid w:val="009A53ED"/>
    <w:rsid w:val="009B1C0D"/>
    <w:rsid w:val="009B32BB"/>
    <w:rsid w:val="009B4242"/>
    <w:rsid w:val="009B531B"/>
    <w:rsid w:val="009C1313"/>
    <w:rsid w:val="009C5ABB"/>
    <w:rsid w:val="009C7C78"/>
    <w:rsid w:val="009D1EA4"/>
    <w:rsid w:val="009E1A17"/>
    <w:rsid w:val="009F0836"/>
    <w:rsid w:val="00A02A73"/>
    <w:rsid w:val="00A0503A"/>
    <w:rsid w:val="00A0601E"/>
    <w:rsid w:val="00A06FED"/>
    <w:rsid w:val="00A07820"/>
    <w:rsid w:val="00A11AB9"/>
    <w:rsid w:val="00A278FE"/>
    <w:rsid w:val="00A31D67"/>
    <w:rsid w:val="00A342EC"/>
    <w:rsid w:val="00A348BD"/>
    <w:rsid w:val="00A34DD9"/>
    <w:rsid w:val="00A35CC9"/>
    <w:rsid w:val="00A35E87"/>
    <w:rsid w:val="00A41775"/>
    <w:rsid w:val="00A42E3A"/>
    <w:rsid w:val="00A43676"/>
    <w:rsid w:val="00A4620F"/>
    <w:rsid w:val="00A51C11"/>
    <w:rsid w:val="00A615A7"/>
    <w:rsid w:val="00A631C5"/>
    <w:rsid w:val="00A6387F"/>
    <w:rsid w:val="00A6439B"/>
    <w:rsid w:val="00A726FB"/>
    <w:rsid w:val="00A742CD"/>
    <w:rsid w:val="00A74972"/>
    <w:rsid w:val="00A86C56"/>
    <w:rsid w:val="00A968B4"/>
    <w:rsid w:val="00AA00E5"/>
    <w:rsid w:val="00AA3429"/>
    <w:rsid w:val="00AA379B"/>
    <w:rsid w:val="00AA6577"/>
    <w:rsid w:val="00AA6CCD"/>
    <w:rsid w:val="00AA7F1F"/>
    <w:rsid w:val="00AB3E29"/>
    <w:rsid w:val="00AC141A"/>
    <w:rsid w:val="00AC16A7"/>
    <w:rsid w:val="00AC2807"/>
    <w:rsid w:val="00AC3F69"/>
    <w:rsid w:val="00AC4BA9"/>
    <w:rsid w:val="00AC5ABF"/>
    <w:rsid w:val="00AC5D96"/>
    <w:rsid w:val="00AD1926"/>
    <w:rsid w:val="00AD3B43"/>
    <w:rsid w:val="00AD3CF3"/>
    <w:rsid w:val="00AD3F24"/>
    <w:rsid w:val="00AD5005"/>
    <w:rsid w:val="00AE0FE4"/>
    <w:rsid w:val="00AE1C6A"/>
    <w:rsid w:val="00AE600A"/>
    <w:rsid w:val="00AE65DB"/>
    <w:rsid w:val="00AF447E"/>
    <w:rsid w:val="00AF4D9D"/>
    <w:rsid w:val="00B028A6"/>
    <w:rsid w:val="00B1108B"/>
    <w:rsid w:val="00B13DBE"/>
    <w:rsid w:val="00B15DAF"/>
    <w:rsid w:val="00B16250"/>
    <w:rsid w:val="00B216CB"/>
    <w:rsid w:val="00B23D77"/>
    <w:rsid w:val="00B263C5"/>
    <w:rsid w:val="00B26BAE"/>
    <w:rsid w:val="00B30FA6"/>
    <w:rsid w:val="00B348C9"/>
    <w:rsid w:val="00B40984"/>
    <w:rsid w:val="00B40B8F"/>
    <w:rsid w:val="00B42404"/>
    <w:rsid w:val="00B4294C"/>
    <w:rsid w:val="00B471DA"/>
    <w:rsid w:val="00B5135E"/>
    <w:rsid w:val="00B51DA0"/>
    <w:rsid w:val="00B53F8B"/>
    <w:rsid w:val="00B57035"/>
    <w:rsid w:val="00B62662"/>
    <w:rsid w:val="00B64B44"/>
    <w:rsid w:val="00B671A4"/>
    <w:rsid w:val="00B72419"/>
    <w:rsid w:val="00B7618C"/>
    <w:rsid w:val="00B80701"/>
    <w:rsid w:val="00B84092"/>
    <w:rsid w:val="00B8440E"/>
    <w:rsid w:val="00B84ABA"/>
    <w:rsid w:val="00B9071F"/>
    <w:rsid w:val="00B92B56"/>
    <w:rsid w:val="00B964CF"/>
    <w:rsid w:val="00B96FBF"/>
    <w:rsid w:val="00BA12B2"/>
    <w:rsid w:val="00BA6E94"/>
    <w:rsid w:val="00BA7106"/>
    <w:rsid w:val="00BB21CA"/>
    <w:rsid w:val="00BC5D7C"/>
    <w:rsid w:val="00BD0323"/>
    <w:rsid w:val="00BD054E"/>
    <w:rsid w:val="00BD3192"/>
    <w:rsid w:val="00BD5483"/>
    <w:rsid w:val="00BD5FF3"/>
    <w:rsid w:val="00BD6D6C"/>
    <w:rsid w:val="00BE617E"/>
    <w:rsid w:val="00BF0272"/>
    <w:rsid w:val="00BF086E"/>
    <w:rsid w:val="00BF40BA"/>
    <w:rsid w:val="00BF43EF"/>
    <w:rsid w:val="00BF4635"/>
    <w:rsid w:val="00BF4A9A"/>
    <w:rsid w:val="00BF4EBC"/>
    <w:rsid w:val="00BF735D"/>
    <w:rsid w:val="00C019B2"/>
    <w:rsid w:val="00C044CE"/>
    <w:rsid w:val="00C05409"/>
    <w:rsid w:val="00C0645A"/>
    <w:rsid w:val="00C07754"/>
    <w:rsid w:val="00C078DB"/>
    <w:rsid w:val="00C10287"/>
    <w:rsid w:val="00C1359E"/>
    <w:rsid w:val="00C1407A"/>
    <w:rsid w:val="00C15ABC"/>
    <w:rsid w:val="00C178A2"/>
    <w:rsid w:val="00C21EB4"/>
    <w:rsid w:val="00C22364"/>
    <w:rsid w:val="00C40937"/>
    <w:rsid w:val="00C42529"/>
    <w:rsid w:val="00C43F15"/>
    <w:rsid w:val="00C44ADE"/>
    <w:rsid w:val="00C54D1F"/>
    <w:rsid w:val="00C61110"/>
    <w:rsid w:val="00C61E7D"/>
    <w:rsid w:val="00C6523F"/>
    <w:rsid w:val="00C6612A"/>
    <w:rsid w:val="00C6697A"/>
    <w:rsid w:val="00C675D2"/>
    <w:rsid w:val="00C81520"/>
    <w:rsid w:val="00C91780"/>
    <w:rsid w:val="00C91D25"/>
    <w:rsid w:val="00C939A5"/>
    <w:rsid w:val="00C96CE8"/>
    <w:rsid w:val="00CA3884"/>
    <w:rsid w:val="00CB1823"/>
    <w:rsid w:val="00CB2FA4"/>
    <w:rsid w:val="00CB3A27"/>
    <w:rsid w:val="00CB5827"/>
    <w:rsid w:val="00CD243F"/>
    <w:rsid w:val="00CD5DBA"/>
    <w:rsid w:val="00CE0C0E"/>
    <w:rsid w:val="00CE1064"/>
    <w:rsid w:val="00CE2173"/>
    <w:rsid w:val="00CE2347"/>
    <w:rsid w:val="00CE3011"/>
    <w:rsid w:val="00CE43EA"/>
    <w:rsid w:val="00CE6C46"/>
    <w:rsid w:val="00CE750C"/>
    <w:rsid w:val="00CF1500"/>
    <w:rsid w:val="00CF3211"/>
    <w:rsid w:val="00CF5422"/>
    <w:rsid w:val="00CF5A22"/>
    <w:rsid w:val="00CF6536"/>
    <w:rsid w:val="00CF661A"/>
    <w:rsid w:val="00D0326E"/>
    <w:rsid w:val="00D04AEB"/>
    <w:rsid w:val="00D05FC0"/>
    <w:rsid w:val="00D10730"/>
    <w:rsid w:val="00D11957"/>
    <w:rsid w:val="00D11AF6"/>
    <w:rsid w:val="00D12F39"/>
    <w:rsid w:val="00D136A2"/>
    <w:rsid w:val="00D137C1"/>
    <w:rsid w:val="00D146B5"/>
    <w:rsid w:val="00D26271"/>
    <w:rsid w:val="00D277ED"/>
    <w:rsid w:val="00D307B6"/>
    <w:rsid w:val="00D31D6F"/>
    <w:rsid w:val="00D344AA"/>
    <w:rsid w:val="00D34744"/>
    <w:rsid w:val="00D34C9B"/>
    <w:rsid w:val="00D3708A"/>
    <w:rsid w:val="00D40679"/>
    <w:rsid w:val="00D423CC"/>
    <w:rsid w:val="00D433F0"/>
    <w:rsid w:val="00D4651C"/>
    <w:rsid w:val="00D4669A"/>
    <w:rsid w:val="00D46E0F"/>
    <w:rsid w:val="00D50C23"/>
    <w:rsid w:val="00D548A6"/>
    <w:rsid w:val="00D551D9"/>
    <w:rsid w:val="00D568DF"/>
    <w:rsid w:val="00D578E6"/>
    <w:rsid w:val="00D605B5"/>
    <w:rsid w:val="00D616CB"/>
    <w:rsid w:val="00D618F9"/>
    <w:rsid w:val="00D71156"/>
    <w:rsid w:val="00D74D62"/>
    <w:rsid w:val="00D81559"/>
    <w:rsid w:val="00D817A5"/>
    <w:rsid w:val="00D841EF"/>
    <w:rsid w:val="00D874E0"/>
    <w:rsid w:val="00D903CF"/>
    <w:rsid w:val="00D94B17"/>
    <w:rsid w:val="00D96D37"/>
    <w:rsid w:val="00DA3265"/>
    <w:rsid w:val="00DA6052"/>
    <w:rsid w:val="00DA62DD"/>
    <w:rsid w:val="00DB1AB5"/>
    <w:rsid w:val="00DB4AA3"/>
    <w:rsid w:val="00DB5625"/>
    <w:rsid w:val="00DB782F"/>
    <w:rsid w:val="00DB7A9E"/>
    <w:rsid w:val="00DC6CBD"/>
    <w:rsid w:val="00DC6EF8"/>
    <w:rsid w:val="00DD5516"/>
    <w:rsid w:val="00DE2A05"/>
    <w:rsid w:val="00DE347F"/>
    <w:rsid w:val="00DE369C"/>
    <w:rsid w:val="00DE5704"/>
    <w:rsid w:val="00E0126A"/>
    <w:rsid w:val="00E065C2"/>
    <w:rsid w:val="00E06C66"/>
    <w:rsid w:val="00E06DCE"/>
    <w:rsid w:val="00E1170B"/>
    <w:rsid w:val="00E133A2"/>
    <w:rsid w:val="00E24838"/>
    <w:rsid w:val="00E264AE"/>
    <w:rsid w:val="00E3005E"/>
    <w:rsid w:val="00E37829"/>
    <w:rsid w:val="00E40439"/>
    <w:rsid w:val="00E40537"/>
    <w:rsid w:val="00E448CC"/>
    <w:rsid w:val="00E467F7"/>
    <w:rsid w:val="00E5186C"/>
    <w:rsid w:val="00E6081A"/>
    <w:rsid w:val="00E632A4"/>
    <w:rsid w:val="00E63C2D"/>
    <w:rsid w:val="00E64912"/>
    <w:rsid w:val="00E670A5"/>
    <w:rsid w:val="00E752EB"/>
    <w:rsid w:val="00E7633D"/>
    <w:rsid w:val="00E80CF9"/>
    <w:rsid w:val="00E8374E"/>
    <w:rsid w:val="00E91626"/>
    <w:rsid w:val="00E93D9C"/>
    <w:rsid w:val="00E96B84"/>
    <w:rsid w:val="00EA0879"/>
    <w:rsid w:val="00EA56CF"/>
    <w:rsid w:val="00EA6811"/>
    <w:rsid w:val="00EA7CA7"/>
    <w:rsid w:val="00EB2965"/>
    <w:rsid w:val="00EB47FF"/>
    <w:rsid w:val="00EB7A14"/>
    <w:rsid w:val="00EC6AFB"/>
    <w:rsid w:val="00EC7BB9"/>
    <w:rsid w:val="00ED2D19"/>
    <w:rsid w:val="00ED4709"/>
    <w:rsid w:val="00EE00BE"/>
    <w:rsid w:val="00EE07EE"/>
    <w:rsid w:val="00EE0E7D"/>
    <w:rsid w:val="00EE6A6E"/>
    <w:rsid w:val="00EE7FBD"/>
    <w:rsid w:val="00EF367E"/>
    <w:rsid w:val="00F0686B"/>
    <w:rsid w:val="00F10BF6"/>
    <w:rsid w:val="00F12CFD"/>
    <w:rsid w:val="00F154C9"/>
    <w:rsid w:val="00F20F1A"/>
    <w:rsid w:val="00F20FC8"/>
    <w:rsid w:val="00F324AD"/>
    <w:rsid w:val="00F3311C"/>
    <w:rsid w:val="00F34CDC"/>
    <w:rsid w:val="00F35AA0"/>
    <w:rsid w:val="00F35E98"/>
    <w:rsid w:val="00F37D4D"/>
    <w:rsid w:val="00F42C4D"/>
    <w:rsid w:val="00F47BD5"/>
    <w:rsid w:val="00F53586"/>
    <w:rsid w:val="00F5415C"/>
    <w:rsid w:val="00F5742C"/>
    <w:rsid w:val="00F57882"/>
    <w:rsid w:val="00F57CC3"/>
    <w:rsid w:val="00F6206F"/>
    <w:rsid w:val="00F62388"/>
    <w:rsid w:val="00F6283C"/>
    <w:rsid w:val="00F64D11"/>
    <w:rsid w:val="00F746EB"/>
    <w:rsid w:val="00F75466"/>
    <w:rsid w:val="00F91307"/>
    <w:rsid w:val="00F915F7"/>
    <w:rsid w:val="00FA1DEE"/>
    <w:rsid w:val="00FA7B6F"/>
    <w:rsid w:val="00FB0F3D"/>
    <w:rsid w:val="00FB12F5"/>
    <w:rsid w:val="00FB6589"/>
    <w:rsid w:val="00FB7365"/>
    <w:rsid w:val="00FC67F5"/>
    <w:rsid w:val="00FD126A"/>
    <w:rsid w:val="00FE2268"/>
    <w:rsid w:val="00FE6065"/>
    <w:rsid w:val="00FE6645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C3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1">
    <w:name w:val="List Paragraph1"/>
    <w:basedOn w:val="Normale"/>
    <w:uiPriority w:val="99"/>
    <w:rsid w:val="00663C3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63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63C38"/>
    <w:rPr>
      <w:rFonts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663C38"/>
    <w:rPr>
      <w:rFonts w:ascii="Formal" w:hAnsi="Formal" w:cs="Formal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FD126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B348C9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C06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645A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80131"/>
    <w:pPr>
      <w:ind w:left="708"/>
    </w:pPr>
    <w:rPr>
      <w:lang w:eastAsia="fr-FR"/>
    </w:rPr>
  </w:style>
  <w:style w:type="paragraph" w:styleId="Corpodeltesto2">
    <w:name w:val="Body Text 2"/>
    <w:basedOn w:val="Normale"/>
    <w:link w:val="Corpodeltesto2Carattere"/>
    <w:uiPriority w:val="99"/>
    <w:rsid w:val="00F20F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20FC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CE2347"/>
    <w:rPr>
      <w:rFonts w:cs="Times New Roman"/>
    </w:rPr>
  </w:style>
  <w:style w:type="paragraph" w:customStyle="1" w:styleId="Default">
    <w:name w:val="Default"/>
    <w:rsid w:val="00BF40B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7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C3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1">
    <w:name w:val="List Paragraph1"/>
    <w:basedOn w:val="Normale"/>
    <w:uiPriority w:val="99"/>
    <w:rsid w:val="00663C3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63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63C38"/>
    <w:rPr>
      <w:rFonts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663C38"/>
    <w:rPr>
      <w:rFonts w:ascii="Formal" w:hAnsi="Formal" w:cs="Formal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FD126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B348C9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C06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0645A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80131"/>
    <w:pPr>
      <w:ind w:left="708"/>
    </w:pPr>
    <w:rPr>
      <w:lang w:eastAsia="fr-FR"/>
    </w:rPr>
  </w:style>
  <w:style w:type="paragraph" w:styleId="Corpodeltesto2">
    <w:name w:val="Body Text 2"/>
    <w:basedOn w:val="Normale"/>
    <w:link w:val="Corpodeltesto2Carattere"/>
    <w:uiPriority w:val="99"/>
    <w:rsid w:val="00F20FC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20FC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CE2347"/>
    <w:rPr>
      <w:rFonts w:cs="Times New Roman"/>
    </w:rPr>
  </w:style>
  <w:style w:type="paragraph" w:customStyle="1" w:styleId="Default">
    <w:name w:val="Default"/>
    <w:rsid w:val="00BF40B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7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49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2172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VincenzoA</dc:creator>
  <cp:keywords/>
  <dc:description/>
  <cp:lastModifiedBy>paolo</cp:lastModifiedBy>
  <cp:revision>2</cp:revision>
  <cp:lastPrinted>2014-01-10T09:47:00Z</cp:lastPrinted>
  <dcterms:created xsi:type="dcterms:W3CDTF">2014-01-26T11:40:00Z</dcterms:created>
  <dcterms:modified xsi:type="dcterms:W3CDTF">2014-01-26T11:40:00Z</dcterms:modified>
</cp:coreProperties>
</file>